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881" w:rsidRPr="00FF37E1" w:rsidRDefault="005B79A2">
      <w:pPr>
        <w:rPr>
          <w:rFonts w:ascii="Arial" w:hAnsi="Arial"/>
          <w:b/>
        </w:rPr>
      </w:pPr>
      <w:r>
        <w:rPr>
          <w:rFonts w:ascii="Arial" w:hAnsi="Arial"/>
          <w:b/>
          <w:noProof/>
        </w:rPr>
        <w:drawing>
          <wp:anchor distT="0" distB="0" distL="114300" distR="114300" simplePos="0" relativeHeight="251657728" behindDoc="1" locked="0" layoutInCell="0" allowOverlap="1">
            <wp:simplePos x="0" y="0"/>
            <wp:positionH relativeFrom="column">
              <wp:posOffset>-43815</wp:posOffset>
            </wp:positionH>
            <wp:positionV relativeFrom="paragraph">
              <wp:posOffset>-60960</wp:posOffset>
            </wp:positionV>
            <wp:extent cx="1120140" cy="1283970"/>
            <wp:effectExtent l="0" t="0" r="0" b="0"/>
            <wp:wrapTight wrapText="bothSides">
              <wp:wrapPolygon edited="0">
                <wp:start x="0" y="0"/>
                <wp:lineTo x="0" y="21151"/>
                <wp:lineTo x="21306" y="21151"/>
                <wp:lineTo x="21306" y="0"/>
                <wp:lineTo x="0" y="0"/>
              </wp:wrapPolygon>
            </wp:wrapTight>
            <wp:docPr id="3" name="Bild 3" descr="MUNDF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NDF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0140" cy="128397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881" w:rsidRPr="00FF37E1">
        <w:rPr>
          <w:rFonts w:ascii="Arial" w:hAnsi="Arial"/>
          <w:b/>
        </w:rPr>
        <w:t>5222 Munderfing</w:t>
      </w:r>
      <w:r w:rsidR="00414186">
        <w:rPr>
          <w:rFonts w:ascii="Arial" w:hAnsi="Arial"/>
          <w:b/>
        </w:rPr>
        <w:t>, Dorfplatz 1</w:t>
      </w:r>
    </w:p>
    <w:p w:rsidR="00711881" w:rsidRPr="00FF37E1" w:rsidRDefault="00711881">
      <w:pPr>
        <w:rPr>
          <w:rFonts w:ascii="Arial" w:hAnsi="Arial"/>
          <w:b/>
        </w:rPr>
      </w:pPr>
      <w:proofErr w:type="spellStart"/>
      <w:r w:rsidRPr="00FF37E1">
        <w:rPr>
          <w:rFonts w:ascii="Arial" w:hAnsi="Arial"/>
          <w:b/>
        </w:rPr>
        <w:t>Bez.Braunau</w:t>
      </w:r>
      <w:proofErr w:type="spellEnd"/>
      <w:r w:rsidRPr="00FF37E1">
        <w:rPr>
          <w:rFonts w:ascii="Arial" w:hAnsi="Arial"/>
          <w:b/>
        </w:rPr>
        <w:t xml:space="preserve"> am Inn</w:t>
      </w:r>
    </w:p>
    <w:p w:rsidR="00711881" w:rsidRPr="00FF37E1" w:rsidRDefault="00711881">
      <w:pPr>
        <w:rPr>
          <w:rFonts w:ascii="Arial" w:hAnsi="Arial"/>
          <w:b/>
          <w:lang w:val="it-IT"/>
        </w:rPr>
      </w:pPr>
      <w:r w:rsidRPr="00FF37E1">
        <w:rPr>
          <w:rFonts w:ascii="Arial" w:hAnsi="Arial"/>
          <w:b/>
          <w:lang w:val="it-IT"/>
        </w:rPr>
        <w:t xml:space="preserve">E-Mail: </w:t>
      </w:r>
      <w:hyperlink r:id="rId8" w:history="1">
        <w:r w:rsidR="00414186" w:rsidRPr="004E36C2">
          <w:rPr>
            <w:rStyle w:val="Hyperlink"/>
            <w:rFonts w:ascii="Arial" w:hAnsi="Arial"/>
            <w:b/>
            <w:lang w:val="it-IT"/>
          </w:rPr>
          <w:t>gemeinde@munderfing.ooe.gv.at</w:t>
        </w:r>
      </w:hyperlink>
      <w:r w:rsidR="00414186">
        <w:rPr>
          <w:rFonts w:ascii="Arial" w:hAnsi="Arial"/>
          <w:b/>
          <w:lang w:val="it-IT"/>
        </w:rPr>
        <w:t xml:space="preserve"> </w:t>
      </w:r>
    </w:p>
    <w:p w:rsidR="00711881" w:rsidRPr="00FF37E1" w:rsidRDefault="00711881">
      <w:pPr>
        <w:rPr>
          <w:rFonts w:ascii="Arial" w:hAnsi="Arial"/>
          <w:b/>
        </w:rPr>
      </w:pPr>
      <w:r w:rsidRPr="00FF37E1">
        <w:rPr>
          <w:rFonts w:ascii="Arial" w:hAnsi="Arial"/>
          <w:b/>
        </w:rPr>
        <w:t>Tel.07744/6255, Fax.6255-5</w:t>
      </w:r>
    </w:p>
    <w:p w:rsidR="00711881" w:rsidRPr="00FF37E1" w:rsidRDefault="00711881">
      <w:pPr>
        <w:ind w:left="340"/>
        <w:rPr>
          <w:rFonts w:ascii="Arial" w:hAnsi="Arial"/>
          <w:sz w:val="24"/>
        </w:rPr>
      </w:pPr>
    </w:p>
    <w:p w:rsidR="00711881" w:rsidRPr="00FF37E1" w:rsidRDefault="00711881">
      <w:pPr>
        <w:rPr>
          <w:rFonts w:ascii="Arial" w:hAnsi="Arial"/>
          <w:sz w:val="24"/>
        </w:rPr>
      </w:pPr>
    </w:p>
    <w:p w:rsidR="00711881" w:rsidRPr="00FF37E1" w:rsidRDefault="00711881">
      <w:pPr>
        <w:rPr>
          <w:rFonts w:ascii="Arial" w:hAnsi="Arial"/>
          <w:sz w:val="24"/>
        </w:rPr>
      </w:pPr>
    </w:p>
    <w:p w:rsidR="00711881" w:rsidRPr="00733AA7" w:rsidRDefault="00711881">
      <w:pPr>
        <w:rPr>
          <w:rFonts w:ascii="Arial" w:hAnsi="Arial"/>
          <w:sz w:val="22"/>
        </w:rPr>
      </w:pPr>
      <w:r w:rsidRPr="00FF37E1">
        <w:rPr>
          <w:rFonts w:ascii="Arial" w:hAnsi="Arial"/>
          <w:sz w:val="24"/>
        </w:rPr>
        <w:t>811/</w:t>
      </w:r>
      <w:r w:rsidR="00607AC4">
        <w:rPr>
          <w:rFonts w:ascii="Arial" w:hAnsi="Arial"/>
          <w:sz w:val="24"/>
        </w:rPr>
        <w:t>3</w:t>
      </w:r>
      <w:r w:rsidRPr="00FF37E1">
        <w:rPr>
          <w:rFonts w:ascii="Arial" w:hAnsi="Arial"/>
          <w:sz w:val="24"/>
        </w:rPr>
        <w:t>-20</w:t>
      </w:r>
      <w:r w:rsidR="00127432">
        <w:rPr>
          <w:rFonts w:ascii="Arial" w:hAnsi="Arial"/>
          <w:sz w:val="24"/>
        </w:rPr>
        <w:t>1</w:t>
      </w:r>
      <w:r w:rsidR="00944B3C">
        <w:rPr>
          <w:rFonts w:ascii="Arial" w:hAnsi="Arial"/>
          <w:sz w:val="24"/>
        </w:rPr>
        <w:t>9</w:t>
      </w:r>
      <w:r w:rsidR="007415BF">
        <w:rPr>
          <w:rFonts w:ascii="Arial" w:hAnsi="Arial"/>
          <w:sz w:val="24"/>
        </w:rPr>
        <w:t xml:space="preserve">              </w:t>
      </w:r>
      <w:proofErr w:type="gramStart"/>
      <w:r w:rsidR="007415BF">
        <w:rPr>
          <w:rFonts w:ascii="Arial" w:hAnsi="Arial"/>
          <w:sz w:val="24"/>
        </w:rPr>
        <w:t xml:space="preserve">   </w:t>
      </w:r>
      <w:r w:rsidR="00127432" w:rsidRPr="00733AA7">
        <w:rPr>
          <w:rFonts w:ascii="Arial" w:hAnsi="Arial"/>
          <w:color w:val="8DB3E2"/>
          <w:sz w:val="22"/>
        </w:rPr>
        <w:t>(</w:t>
      </w:r>
      <w:proofErr w:type="gramEnd"/>
      <w:r w:rsidR="00127432" w:rsidRPr="00733AA7">
        <w:rPr>
          <w:rFonts w:ascii="Arial" w:hAnsi="Arial"/>
          <w:color w:val="8DB3E2"/>
          <w:sz w:val="22"/>
        </w:rPr>
        <w:t xml:space="preserve">angepasst lt.GR-Sitzung vom </w:t>
      </w:r>
      <w:r w:rsidR="002B4F32" w:rsidRPr="00733AA7">
        <w:rPr>
          <w:rFonts w:ascii="Arial" w:hAnsi="Arial"/>
          <w:color w:val="8DB3E2"/>
          <w:sz w:val="22"/>
        </w:rPr>
        <w:t>1</w:t>
      </w:r>
      <w:r w:rsidR="00944B3C">
        <w:rPr>
          <w:rFonts w:ascii="Arial" w:hAnsi="Arial"/>
          <w:color w:val="8DB3E2"/>
          <w:sz w:val="22"/>
        </w:rPr>
        <w:t>0</w:t>
      </w:r>
      <w:r w:rsidR="00127432" w:rsidRPr="00733AA7">
        <w:rPr>
          <w:rFonts w:ascii="Arial" w:hAnsi="Arial"/>
          <w:color w:val="8DB3E2"/>
          <w:sz w:val="22"/>
        </w:rPr>
        <w:t>.12.201</w:t>
      </w:r>
      <w:r w:rsidR="00944B3C">
        <w:rPr>
          <w:rFonts w:ascii="Arial" w:hAnsi="Arial"/>
          <w:color w:val="8DB3E2"/>
          <w:sz w:val="22"/>
        </w:rPr>
        <w:t>8</w:t>
      </w:r>
      <w:r w:rsidR="00733AA7" w:rsidRPr="00733AA7">
        <w:rPr>
          <w:rFonts w:ascii="Arial" w:hAnsi="Arial"/>
          <w:color w:val="8DB3E2"/>
          <w:sz w:val="22"/>
        </w:rPr>
        <w:t>, VPI 2005</w:t>
      </w:r>
      <w:r w:rsidR="00497B15">
        <w:rPr>
          <w:rFonts w:ascii="Arial" w:hAnsi="Arial"/>
          <w:color w:val="8DB3E2"/>
          <w:sz w:val="22"/>
        </w:rPr>
        <w:t xml:space="preserve"> – Okt.-Okt.)</w:t>
      </w:r>
    </w:p>
    <w:p w:rsidR="00607AC4" w:rsidRDefault="00607AC4">
      <w:pPr>
        <w:rPr>
          <w:rFonts w:ascii="Arial" w:hAnsi="Arial"/>
          <w:sz w:val="24"/>
        </w:rPr>
      </w:pPr>
    </w:p>
    <w:p w:rsidR="00607AC4" w:rsidRPr="00777776" w:rsidRDefault="00607AC4" w:rsidP="00607AC4">
      <w:pPr>
        <w:shd w:val="pct25" w:color="auto" w:fill="auto"/>
        <w:jc w:val="center"/>
        <w:rPr>
          <w:rFonts w:ascii="Arial" w:hAnsi="Arial"/>
          <w:b/>
          <w:i/>
          <w:color w:val="FF6600"/>
          <w:sz w:val="52"/>
        </w:rPr>
      </w:pPr>
      <w:r w:rsidRPr="00777776">
        <w:rPr>
          <w:rFonts w:ascii="Arial" w:hAnsi="Arial"/>
          <w:b/>
          <w:i/>
          <w:color w:val="FF6600"/>
          <w:sz w:val="52"/>
        </w:rPr>
        <w:t>Kundmachung</w:t>
      </w:r>
    </w:p>
    <w:p w:rsidR="00711881" w:rsidRPr="00FF37E1" w:rsidRDefault="00711881">
      <w:pPr>
        <w:rPr>
          <w:rFonts w:ascii="Arial" w:hAnsi="Arial"/>
          <w:sz w:val="24"/>
        </w:rPr>
      </w:pPr>
    </w:p>
    <w:p w:rsidR="00607AC4" w:rsidRPr="00607AC4" w:rsidRDefault="00607AC4" w:rsidP="00607AC4">
      <w:pPr>
        <w:rPr>
          <w:rFonts w:ascii="Arial" w:hAnsi="Arial"/>
          <w:sz w:val="24"/>
        </w:rPr>
      </w:pPr>
      <w:r w:rsidRPr="00607AC4">
        <w:rPr>
          <w:rFonts w:ascii="Arial" w:hAnsi="Arial"/>
          <w:sz w:val="24"/>
        </w:rPr>
        <w:t xml:space="preserve">Der Gemeinderat der Gemeinde Munderfing hat in seiner Sitzung am </w:t>
      </w:r>
      <w:r>
        <w:rPr>
          <w:rFonts w:ascii="Arial" w:hAnsi="Arial"/>
          <w:sz w:val="24"/>
        </w:rPr>
        <w:t xml:space="preserve">10. Dezember 2007 </w:t>
      </w:r>
      <w:r w:rsidRPr="00607AC4">
        <w:rPr>
          <w:rFonts w:ascii="Arial" w:hAnsi="Arial"/>
          <w:sz w:val="24"/>
        </w:rPr>
        <w:t xml:space="preserve">die Kanalgebührenordnung </w:t>
      </w:r>
      <w:r>
        <w:rPr>
          <w:rFonts w:ascii="Arial" w:hAnsi="Arial"/>
          <w:sz w:val="24"/>
        </w:rPr>
        <w:t>mit Wirkung vom 01.Jänner 2008 wie folgt geändert:</w:t>
      </w:r>
    </w:p>
    <w:p w:rsidR="00607AC4" w:rsidRDefault="00607AC4">
      <w:pPr>
        <w:rPr>
          <w:rFonts w:ascii="Arial" w:hAnsi="Arial"/>
          <w:sz w:val="24"/>
        </w:rPr>
      </w:pPr>
    </w:p>
    <w:p w:rsidR="00607AC4" w:rsidRDefault="00607AC4">
      <w:pPr>
        <w:rPr>
          <w:rFonts w:ascii="Arial" w:hAnsi="Arial"/>
          <w:sz w:val="24"/>
        </w:rPr>
      </w:pPr>
    </w:p>
    <w:p w:rsidR="00607AC4" w:rsidRPr="00777776" w:rsidRDefault="00607AC4" w:rsidP="00607AC4">
      <w:pPr>
        <w:shd w:val="pct25" w:color="auto" w:fill="auto"/>
        <w:jc w:val="center"/>
        <w:rPr>
          <w:rFonts w:ascii="Arial" w:hAnsi="Arial"/>
          <w:b/>
          <w:i/>
          <w:color w:val="FF6600"/>
          <w:sz w:val="52"/>
        </w:rPr>
      </w:pPr>
      <w:r w:rsidRPr="00777776">
        <w:rPr>
          <w:rFonts w:ascii="Arial" w:hAnsi="Arial"/>
          <w:b/>
          <w:i/>
          <w:color w:val="FF6600"/>
          <w:sz w:val="52"/>
        </w:rPr>
        <w:t>Kanalgebührenordnung</w:t>
      </w:r>
    </w:p>
    <w:p w:rsidR="00711881" w:rsidRPr="00FF37E1" w:rsidRDefault="00711881">
      <w:pPr>
        <w:rPr>
          <w:rFonts w:ascii="Arial" w:hAnsi="Arial"/>
          <w:sz w:val="24"/>
        </w:rPr>
      </w:pPr>
    </w:p>
    <w:p w:rsidR="00711881" w:rsidRPr="00FF37E1" w:rsidRDefault="00711881">
      <w:pPr>
        <w:rPr>
          <w:rFonts w:ascii="Arial" w:hAnsi="Arial"/>
          <w:sz w:val="24"/>
        </w:rPr>
      </w:pPr>
      <w:r w:rsidRPr="00FF37E1">
        <w:rPr>
          <w:rFonts w:ascii="Arial" w:hAnsi="Arial"/>
          <w:sz w:val="24"/>
        </w:rPr>
        <w:t xml:space="preserve">Auf Grund des </w:t>
      </w:r>
      <w:proofErr w:type="spellStart"/>
      <w:r w:rsidRPr="00FF37E1">
        <w:rPr>
          <w:rFonts w:ascii="Arial" w:hAnsi="Arial"/>
          <w:sz w:val="24"/>
        </w:rPr>
        <w:t>Interessentenbeiträgegesetzes</w:t>
      </w:r>
      <w:proofErr w:type="spellEnd"/>
      <w:r w:rsidRPr="00FF37E1">
        <w:rPr>
          <w:rFonts w:ascii="Arial" w:hAnsi="Arial"/>
          <w:sz w:val="24"/>
        </w:rPr>
        <w:t xml:space="preserve"> 1958, </w:t>
      </w:r>
      <w:proofErr w:type="spellStart"/>
      <w:r w:rsidRPr="00FF37E1">
        <w:rPr>
          <w:rFonts w:ascii="Arial" w:hAnsi="Arial"/>
          <w:sz w:val="24"/>
        </w:rPr>
        <w:t>LGBL.Nr</w:t>
      </w:r>
      <w:proofErr w:type="spellEnd"/>
      <w:r w:rsidRPr="00FF37E1">
        <w:rPr>
          <w:rFonts w:ascii="Arial" w:hAnsi="Arial"/>
          <w:sz w:val="24"/>
        </w:rPr>
        <w:t xml:space="preserve">. 28/1958 </w:t>
      </w:r>
      <w:proofErr w:type="spellStart"/>
      <w:r w:rsidRPr="00FF37E1">
        <w:rPr>
          <w:rFonts w:ascii="Arial" w:hAnsi="Arial"/>
          <w:sz w:val="24"/>
        </w:rPr>
        <w:t>i.d.F</w:t>
      </w:r>
      <w:proofErr w:type="spellEnd"/>
      <w:r w:rsidRPr="00FF37E1">
        <w:rPr>
          <w:rFonts w:ascii="Arial" w:hAnsi="Arial"/>
          <w:sz w:val="24"/>
        </w:rPr>
        <w:t xml:space="preserve">. </w:t>
      </w:r>
      <w:proofErr w:type="spellStart"/>
      <w:r w:rsidRPr="00FF37E1">
        <w:rPr>
          <w:rFonts w:ascii="Arial" w:hAnsi="Arial"/>
          <w:sz w:val="24"/>
        </w:rPr>
        <w:t>LGBl</w:t>
      </w:r>
      <w:proofErr w:type="spellEnd"/>
      <w:r w:rsidRPr="00FF37E1">
        <w:rPr>
          <w:rFonts w:ascii="Arial" w:hAnsi="Arial"/>
          <w:sz w:val="24"/>
        </w:rPr>
        <w:t>. 55/1968 und 57/1973 und des § 15 Abs.3 Z.</w:t>
      </w:r>
      <w:r w:rsidR="005636B5">
        <w:rPr>
          <w:rFonts w:ascii="Arial" w:hAnsi="Arial"/>
          <w:sz w:val="24"/>
        </w:rPr>
        <w:t>4</w:t>
      </w:r>
      <w:r w:rsidRPr="00FF37E1">
        <w:rPr>
          <w:rFonts w:ascii="Arial" w:hAnsi="Arial"/>
          <w:sz w:val="24"/>
        </w:rPr>
        <w:t xml:space="preserve"> Finanzausgleichsgesetz </w:t>
      </w:r>
      <w:r w:rsidR="005636B5" w:rsidRPr="00C87C27">
        <w:rPr>
          <w:rFonts w:ascii="Arial" w:hAnsi="Arial"/>
          <w:sz w:val="24"/>
        </w:rPr>
        <w:t>2005</w:t>
      </w:r>
      <w:r w:rsidR="005636B5">
        <w:rPr>
          <w:rFonts w:ascii="Arial" w:hAnsi="Arial"/>
          <w:sz w:val="24"/>
        </w:rPr>
        <w:t xml:space="preserve">, BGBl. I Nr. 156/2004 </w:t>
      </w:r>
      <w:r w:rsidRPr="00FF37E1">
        <w:rPr>
          <w:rFonts w:ascii="Arial" w:hAnsi="Arial"/>
          <w:sz w:val="24"/>
        </w:rPr>
        <w:t>wird verordnet:</w:t>
      </w:r>
    </w:p>
    <w:p w:rsidR="00711881" w:rsidRPr="00FF37E1" w:rsidRDefault="00711881">
      <w:pPr>
        <w:rPr>
          <w:rFonts w:ascii="Arial" w:hAnsi="Arial"/>
          <w:sz w:val="24"/>
        </w:rPr>
      </w:pPr>
    </w:p>
    <w:p w:rsidR="00711881" w:rsidRPr="00FF37E1" w:rsidRDefault="00711881">
      <w:pPr>
        <w:jc w:val="center"/>
        <w:rPr>
          <w:rFonts w:ascii="Arial" w:hAnsi="Arial"/>
          <w:b/>
          <w:i/>
          <w:sz w:val="24"/>
        </w:rPr>
      </w:pPr>
      <w:r w:rsidRPr="00FF37E1">
        <w:rPr>
          <w:rFonts w:ascii="Arial" w:hAnsi="Arial"/>
          <w:b/>
          <w:i/>
          <w:sz w:val="24"/>
        </w:rPr>
        <w:t>§ 1</w:t>
      </w:r>
    </w:p>
    <w:p w:rsidR="00711881" w:rsidRPr="00FF37E1" w:rsidRDefault="00EE41C0">
      <w:pPr>
        <w:jc w:val="center"/>
        <w:rPr>
          <w:rFonts w:ascii="Arial" w:hAnsi="Arial"/>
          <w:b/>
          <w:i/>
          <w:sz w:val="24"/>
        </w:rPr>
      </w:pPr>
      <w:r>
        <w:rPr>
          <w:rFonts w:ascii="Arial" w:hAnsi="Arial"/>
          <w:b/>
          <w:i/>
          <w:sz w:val="24"/>
        </w:rPr>
        <w:t>Anschluss</w:t>
      </w:r>
      <w:r w:rsidR="00711881" w:rsidRPr="00FF37E1">
        <w:rPr>
          <w:rFonts w:ascii="Arial" w:hAnsi="Arial"/>
          <w:b/>
          <w:i/>
          <w:sz w:val="24"/>
        </w:rPr>
        <w:t>gebühr</w:t>
      </w:r>
    </w:p>
    <w:p w:rsidR="00711881" w:rsidRPr="00FF37E1" w:rsidRDefault="00711881">
      <w:pPr>
        <w:rPr>
          <w:rFonts w:ascii="Arial" w:hAnsi="Arial"/>
          <w:sz w:val="8"/>
        </w:rPr>
      </w:pPr>
    </w:p>
    <w:p w:rsidR="00711881" w:rsidRPr="00FF37E1" w:rsidRDefault="00711881">
      <w:pPr>
        <w:rPr>
          <w:rFonts w:ascii="Arial" w:hAnsi="Arial"/>
          <w:sz w:val="24"/>
        </w:rPr>
      </w:pPr>
      <w:r w:rsidRPr="00FF37E1">
        <w:rPr>
          <w:rFonts w:ascii="Arial" w:hAnsi="Arial"/>
          <w:sz w:val="24"/>
        </w:rPr>
        <w:t>Für den Anschlu</w:t>
      </w:r>
      <w:r w:rsidR="00EE41C0">
        <w:rPr>
          <w:rFonts w:ascii="Arial" w:hAnsi="Arial"/>
          <w:sz w:val="24"/>
        </w:rPr>
        <w:t>ss</w:t>
      </w:r>
      <w:r w:rsidRPr="00FF37E1">
        <w:rPr>
          <w:rFonts w:ascii="Arial" w:hAnsi="Arial"/>
          <w:sz w:val="24"/>
        </w:rPr>
        <w:t xml:space="preserve"> von Grundstücken an das gemeindeeigene öffentliche Kanalnetz wird eine Kanalanschlu</w:t>
      </w:r>
      <w:r w:rsidR="00EE41C0">
        <w:rPr>
          <w:rFonts w:ascii="Arial" w:hAnsi="Arial"/>
          <w:sz w:val="24"/>
        </w:rPr>
        <w:t>ss</w:t>
      </w:r>
      <w:r w:rsidRPr="00FF37E1">
        <w:rPr>
          <w:rFonts w:ascii="Arial" w:hAnsi="Arial"/>
          <w:sz w:val="24"/>
        </w:rPr>
        <w:t>gebühr erhoben. Gebührenpflichtig ist der Eigentümer der angeschlossenen Grundstücke, bei Vorliegen eines Baurechts der Bauberechtigte, der wie ein Eigentümer behandelt wird.</w:t>
      </w:r>
    </w:p>
    <w:p w:rsidR="00711881" w:rsidRPr="00FF37E1" w:rsidRDefault="00711881">
      <w:pPr>
        <w:rPr>
          <w:rFonts w:ascii="Arial" w:hAnsi="Arial"/>
          <w:sz w:val="24"/>
        </w:rPr>
      </w:pPr>
    </w:p>
    <w:p w:rsidR="00711881" w:rsidRPr="00FF37E1" w:rsidRDefault="00711881">
      <w:pPr>
        <w:jc w:val="center"/>
        <w:rPr>
          <w:rFonts w:ascii="Arial" w:hAnsi="Arial"/>
          <w:b/>
          <w:i/>
          <w:sz w:val="24"/>
        </w:rPr>
      </w:pPr>
      <w:r w:rsidRPr="00FF37E1">
        <w:rPr>
          <w:rFonts w:ascii="Arial" w:hAnsi="Arial"/>
          <w:b/>
          <w:i/>
          <w:sz w:val="24"/>
        </w:rPr>
        <w:t>§ 2</w:t>
      </w:r>
    </w:p>
    <w:p w:rsidR="00711881" w:rsidRPr="00FF37E1" w:rsidRDefault="00711881">
      <w:pPr>
        <w:jc w:val="center"/>
        <w:rPr>
          <w:rFonts w:ascii="Arial" w:hAnsi="Arial"/>
          <w:b/>
          <w:i/>
          <w:sz w:val="24"/>
        </w:rPr>
      </w:pPr>
      <w:r w:rsidRPr="00FF37E1">
        <w:rPr>
          <w:rFonts w:ascii="Arial" w:hAnsi="Arial"/>
          <w:b/>
          <w:i/>
          <w:sz w:val="24"/>
        </w:rPr>
        <w:t xml:space="preserve">Ausmaß der </w:t>
      </w:r>
      <w:r w:rsidR="00EE41C0">
        <w:rPr>
          <w:rFonts w:ascii="Arial" w:hAnsi="Arial"/>
          <w:b/>
          <w:i/>
          <w:sz w:val="24"/>
        </w:rPr>
        <w:t>Anschluss</w:t>
      </w:r>
      <w:r w:rsidRPr="00FF37E1">
        <w:rPr>
          <w:rFonts w:ascii="Arial" w:hAnsi="Arial"/>
          <w:b/>
          <w:i/>
          <w:sz w:val="24"/>
        </w:rPr>
        <w:t>gebühr</w:t>
      </w:r>
    </w:p>
    <w:p w:rsidR="00711881" w:rsidRDefault="00711881">
      <w:pPr>
        <w:rPr>
          <w:rFonts w:ascii="Arial" w:hAnsi="Arial"/>
          <w:sz w:val="24"/>
        </w:rPr>
      </w:pPr>
    </w:p>
    <w:p w:rsidR="0087573D" w:rsidRDefault="006B67D4" w:rsidP="00C87C27">
      <w:pPr>
        <w:tabs>
          <w:tab w:val="left" w:pos="567"/>
        </w:tabs>
        <w:ind w:left="567" w:right="1" w:hanging="567"/>
        <w:rPr>
          <w:rFonts w:ascii="Arial" w:hAnsi="Arial" w:cs="Arial"/>
          <w:sz w:val="24"/>
          <w:szCs w:val="24"/>
        </w:rPr>
      </w:pPr>
      <w:r w:rsidRPr="00D249CE">
        <w:rPr>
          <w:rFonts w:ascii="Arial" w:hAnsi="Arial" w:cs="Arial"/>
          <w:sz w:val="24"/>
          <w:szCs w:val="24"/>
        </w:rPr>
        <w:t>(1</w:t>
      </w:r>
      <w:proofErr w:type="gramStart"/>
      <w:r w:rsidR="00427BDF">
        <w:rPr>
          <w:rFonts w:ascii="Arial" w:hAnsi="Arial" w:cs="Arial"/>
          <w:sz w:val="24"/>
          <w:szCs w:val="24"/>
        </w:rPr>
        <w:t>a</w:t>
      </w:r>
      <w:r w:rsidRPr="00D249CE">
        <w:rPr>
          <w:rFonts w:ascii="Arial" w:hAnsi="Arial" w:cs="Arial"/>
          <w:sz w:val="24"/>
          <w:szCs w:val="24"/>
        </w:rPr>
        <w:t>)</w:t>
      </w:r>
      <w:r w:rsidR="00EE41C0">
        <w:rPr>
          <w:rFonts w:ascii="Arial" w:hAnsi="Arial" w:cs="Arial"/>
          <w:sz w:val="24"/>
          <w:szCs w:val="24"/>
        </w:rPr>
        <w:t xml:space="preserve">  </w:t>
      </w:r>
      <w:r w:rsidRPr="00D249CE">
        <w:rPr>
          <w:rFonts w:ascii="Arial" w:hAnsi="Arial" w:cs="Arial"/>
          <w:sz w:val="24"/>
          <w:szCs w:val="24"/>
        </w:rPr>
        <w:t>Die</w:t>
      </w:r>
      <w:proofErr w:type="gramEnd"/>
      <w:r w:rsidRPr="00D249CE">
        <w:rPr>
          <w:rFonts w:ascii="Arial" w:hAnsi="Arial" w:cs="Arial"/>
          <w:sz w:val="24"/>
          <w:szCs w:val="24"/>
        </w:rPr>
        <w:t xml:space="preserve"> </w:t>
      </w:r>
      <w:r>
        <w:rPr>
          <w:rFonts w:ascii="Arial" w:hAnsi="Arial" w:cs="Arial"/>
          <w:sz w:val="24"/>
          <w:szCs w:val="24"/>
        </w:rPr>
        <w:t>Kanala</w:t>
      </w:r>
      <w:r w:rsidRPr="00D249CE">
        <w:rPr>
          <w:rFonts w:ascii="Arial" w:hAnsi="Arial" w:cs="Arial"/>
          <w:sz w:val="24"/>
          <w:szCs w:val="24"/>
        </w:rPr>
        <w:t>nschlussgebühr beträgt für bebaute Grundstücke</w:t>
      </w:r>
      <w:r w:rsidR="00954E82">
        <w:rPr>
          <w:rFonts w:ascii="Arial" w:hAnsi="Arial" w:cs="Arial"/>
          <w:sz w:val="24"/>
          <w:szCs w:val="24"/>
        </w:rPr>
        <w:t xml:space="preserve"> </w:t>
      </w:r>
    </w:p>
    <w:p w:rsidR="0087573D" w:rsidRDefault="0087573D" w:rsidP="00C87C27">
      <w:pPr>
        <w:tabs>
          <w:tab w:val="left" w:pos="567"/>
        </w:tabs>
        <w:ind w:left="567" w:right="1" w:hanging="567"/>
        <w:rPr>
          <w:rFonts w:ascii="Arial" w:hAnsi="Arial" w:cs="Arial"/>
          <w:sz w:val="24"/>
          <w:szCs w:val="24"/>
        </w:rPr>
      </w:pPr>
      <w:r>
        <w:rPr>
          <w:rFonts w:ascii="Arial" w:hAnsi="Arial" w:cs="Arial"/>
          <w:sz w:val="24"/>
          <w:szCs w:val="24"/>
        </w:rPr>
        <w:t xml:space="preserve">        bis 200 m²      </w:t>
      </w:r>
      <w:r w:rsidR="004C6809">
        <w:rPr>
          <w:rFonts w:ascii="Arial" w:hAnsi="Arial" w:cs="Arial"/>
          <w:sz w:val="24"/>
          <w:szCs w:val="24"/>
        </w:rPr>
        <w:t xml:space="preserve"> </w:t>
      </w:r>
      <w:r>
        <w:rPr>
          <w:rFonts w:ascii="Arial" w:hAnsi="Arial" w:cs="Arial"/>
          <w:sz w:val="24"/>
          <w:szCs w:val="24"/>
        </w:rPr>
        <w:t xml:space="preserve">    </w:t>
      </w:r>
      <w:r w:rsidR="00954E82">
        <w:rPr>
          <w:rFonts w:ascii="Arial" w:hAnsi="Arial" w:cs="Arial"/>
          <w:sz w:val="24"/>
          <w:szCs w:val="24"/>
        </w:rPr>
        <w:t xml:space="preserve">€ </w:t>
      </w:r>
      <w:r w:rsidR="003F12BD">
        <w:rPr>
          <w:rFonts w:ascii="Arial" w:hAnsi="Arial" w:cs="Arial"/>
          <w:sz w:val="24"/>
          <w:szCs w:val="24"/>
        </w:rPr>
        <w:t>20,</w:t>
      </w:r>
      <w:r w:rsidR="00944B3C">
        <w:rPr>
          <w:rFonts w:ascii="Arial" w:hAnsi="Arial" w:cs="Arial"/>
          <w:sz w:val="24"/>
          <w:szCs w:val="24"/>
        </w:rPr>
        <w:t>66</w:t>
      </w:r>
      <w:r w:rsidR="00AB0672">
        <w:rPr>
          <w:rFonts w:ascii="Arial" w:hAnsi="Arial" w:cs="Arial"/>
          <w:sz w:val="24"/>
          <w:szCs w:val="24"/>
        </w:rPr>
        <w:t xml:space="preserve"> </w:t>
      </w:r>
      <w:r>
        <w:rPr>
          <w:rFonts w:ascii="Arial" w:hAnsi="Arial" w:cs="Arial"/>
          <w:sz w:val="24"/>
          <w:szCs w:val="24"/>
        </w:rPr>
        <w:t>Euro</w:t>
      </w:r>
    </w:p>
    <w:p w:rsidR="0087573D" w:rsidRDefault="0087573D" w:rsidP="00C87C27">
      <w:pPr>
        <w:tabs>
          <w:tab w:val="left" w:pos="567"/>
        </w:tabs>
        <w:ind w:left="567" w:right="1" w:hanging="567"/>
        <w:rPr>
          <w:rFonts w:ascii="Arial" w:hAnsi="Arial" w:cs="Arial"/>
          <w:sz w:val="24"/>
          <w:szCs w:val="24"/>
        </w:rPr>
      </w:pPr>
      <w:r>
        <w:rPr>
          <w:rFonts w:ascii="Arial" w:hAnsi="Arial" w:cs="Arial"/>
          <w:sz w:val="24"/>
          <w:szCs w:val="24"/>
        </w:rPr>
        <w:t xml:space="preserve">        über 200 m²     </w:t>
      </w:r>
      <w:r w:rsidR="004C6809">
        <w:rPr>
          <w:rFonts w:ascii="Arial" w:hAnsi="Arial" w:cs="Arial"/>
          <w:sz w:val="24"/>
          <w:szCs w:val="24"/>
        </w:rPr>
        <w:t xml:space="preserve"> </w:t>
      </w:r>
      <w:r w:rsidR="007415BF">
        <w:rPr>
          <w:rFonts w:ascii="Arial" w:hAnsi="Arial" w:cs="Arial"/>
          <w:sz w:val="24"/>
          <w:szCs w:val="24"/>
        </w:rPr>
        <w:t xml:space="preserve"> </w:t>
      </w:r>
      <w:r w:rsidR="00127432">
        <w:rPr>
          <w:rFonts w:ascii="Arial" w:hAnsi="Arial" w:cs="Arial"/>
          <w:sz w:val="24"/>
          <w:szCs w:val="24"/>
        </w:rPr>
        <w:t xml:space="preserve"> </w:t>
      </w:r>
      <w:r>
        <w:rPr>
          <w:rFonts w:ascii="Arial" w:hAnsi="Arial" w:cs="Arial"/>
          <w:sz w:val="24"/>
          <w:szCs w:val="24"/>
        </w:rPr>
        <w:t>€ 1</w:t>
      </w:r>
      <w:r w:rsidR="003F12BD">
        <w:rPr>
          <w:rFonts w:ascii="Arial" w:hAnsi="Arial" w:cs="Arial"/>
          <w:sz w:val="24"/>
          <w:szCs w:val="24"/>
        </w:rPr>
        <w:t>4</w:t>
      </w:r>
      <w:r>
        <w:rPr>
          <w:rFonts w:ascii="Arial" w:hAnsi="Arial" w:cs="Arial"/>
          <w:sz w:val="24"/>
          <w:szCs w:val="24"/>
        </w:rPr>
        <w:t>,</w:t>
      </w:r>
      <w:r w:rsidR="00944B3C">
        <w:rPr>
          <w:rFonts w:ascii="Arial" w:hAnsi="Arial" w:cs="Arial"/>
          <w:sz w:val="24"/>
          <w:szCs w:val="24"/>
        </w:rPr>
        <w:t>59</w:t>
      </w:r>
      <w:r>
        <w:rPr>
          <w:rFonts w:ascii="Arial" w:hAnsi="Arial" w:cs="Arial"/>
          <w:sz w:val="24"/>
          <w:szCs w:val="24"/>
        </w:rPr>
        <w:t xml:space="preserve"> Euro</w:t>
      </w:r>
    </w:p>
    <w:p w:rsidR="006B67D4" w:rsidRDefault="0087573D" w:rsidP="00C87C27">
      <w:pPr>
        <w:tabs>
          <w:tab w:val="left" w:pos="567"/>
        </w:tabs>
        <w:ind w:left="567" w:right="1" w:hanging="567"/>
        <w:rPr>
          <w:rFonts w:ascii="Arial" w:hAnsi="Arial" w:cs="Arial"/>
          <w:sz w:val="24"/>
          <w:szCs w:val="24"/>
        </w:rPr>
      </w:pPr>
      <w:r>
        <w:rPr>
          <w:rFonts w:ascii="Arial" w:hAnsi="Arial" w:cs="Arial"/>
          <w:sz w:val="24"/>
          <w:szCs w:val="24"/>
        </w:rPr>
        <w:t xml:space="preserve">        der Berechnungsgrundlage nach Abs. 2, mindestens aber </w:t>
      </w:r>
      <w:r w:rsidR="00BD07C6" w:rsidRPr="004C6809">
        <w:rPr>
          <w:rFonts w:ascii="Arial" w:hAnsi="Arial" w:cs="Arial"/>
          <w:b/>
          <w:sz w:val="24"/>
          <w:szCs w:val="24"/>
        </w:rPr>
        <w:t>€ 3.</w:t>
      </w:r>
      <w:r w:rsidR="00944B3C">
        <w:rPr>
          <w:rFonts w:ascii="Arial" w:hAnsi="Arial" w:cs="Arial"/>
          <w:b/>
          <w:sz w:val="24"/>
          <w:szCs w:val="24"/>
        </w:rPr>
        <w:t>69</w:t>
      </w:r>
      <w:bookmarkStart w:id="0" w:name="_GoBack"/>
      <w:bookmarkEnd w:id="0"/>
      <w:r w:rsidR="00944B3C">
        <w:rPr>
          <w:rFonts w:ascii="Arial" w:hAnsi="Arial" w:cs="Arial"/>
          <w:b/>
          <w:sz w:val="24"/>
          <w:szCs w:val="24"/>
        </w:rPr>
        <w:t>4,90.</w:t>
      </w:r>
    </w:p>
    <w:p w:rsidR="006B67D4" w:rsidRDefault="00711881" w:rsidP="00EE41C0">
      <w:pPr>
        <w:pStyle w:val="Textkrper2"/>
        <w:tabs>
          <w:tab w:val="left" w:pos="6237"/>
        </w:tabs>
        <w:spacing w:line="240" w:lineRule="auto"/>
        <w:ind w:left="567" w:right="1" w:hanging="567"/>
        <w:rPr>
          <w:rFonts w:ascii="Arial" w:hAnsi="Arial" w:cs="Arial"/>
          <w:bCs/>
          <w:sz w:val="24"/>
        </w:rPr>
      </w:pPr>
      <w:r w:rsidRPr="00FF37E1">
        <w:rPr>
          <w:rFonts w:ascii="Arial" w:hAnsi="Arial"/>
          <w:sz w:val="24"/>
        </w:rPr>
        <w:t>1</w:t>
      </w:r>
      <w:proofErr w:type="gramStart"/>
      <w:r w:rsidRPr="00FF37E1">
        <w:rPr>
          <w:rFonts w:ascii="Arial" w:hAnsi="Arial"/>
          <w:sz w:val="24"/>
        </w:rPr>
        <w:t>b)</w:t>
      </w:r>
      <w:r w:rsidR="00EE41C0">
        <w:rPr>
          <w:rFonts w:ascii="Arial" w:hAnsi="Arial"/>
          <w:sz w:val="24"/>
        </w:rPr>
        <w:t xml:space="preserve">  </w:t>
      </w:r>
      <w:r w:rsidR="006B67D4" w:rsidRPr="00EE41C0">
        <w:rPr>
          <w:rFonts w:ascii="Arial" w:hAnsi="Arial" w:cs="Arial"/>
          <w:bCs/>
          <w:sz w:val="24"/>
        </w:rPr>
        <w:t>Wird</w:t>
      </w:r>
      <w:proofErr w:type="gramEnd"/>
      <w:r w:rsidR="006B67D4" w:rsidRPr="00EE41C0">
        <w:rPr>
          <w:rFonts w:ascii="Arial" w:hAnsi="Arial" w:cs="Arial"/>
          <w:bCs/>
          <w:sz w:val="24"/>
        </w:rPr>
        <w:t xml:space="preserve"> für ein unbebautes Grundstück ein Anschluss hergestellt, so ist dafür die Mindestanschlussgebühr zu entrichten. </w:t>
      </w:r>
    </w:p>
    <w:p w:rsidR="00427BDF" w:rsidRDefault="00711881" w:rsidP="00724C10">
      <w:pPr>
        <w:ind w:left="426" w:hanging="426"/>
        <w:rPr>
          <w:rFonts w:ascii="Arial" w:hAnsi="Arial"/>
          <w:sz w:val="24"/>
        </w:rPr>
      </w:pPr>
      <w:r w:rsidRPr="00FF37E1">
        <w:rPr>
          <w:rFonts w:ascii="Arial" w:hAnsi="Arial"/>
          <w:sz w:val="24"/>
        </w:rPr>
        <w:t xml:space="preserve">1c) </w:t>
      </w:r>
      <w:r w:rsidR="00427BDF">
        <w:rPr>
          <w:rFonts w:ascii="Arial" w:hAnsi="Arial"/>
          <w:sz w:val="24"/>
        </w:rPr>
        <w:t>Bei land- und forstwirtschaftlichen Betrieben sind nur jene bebauten Flächen in die Bemessungsgrundlage einzubeziehen, die für Wohnzwecke bestimmt sind (Wohntrakt).</w:t>
      </w:r>
      <w:r w:rsidR="00724C10">
        <w:rPr>
          <w:rFonts w:ascii="Arial" w:hAnsi="Arial"/>
          <w:sz w:val="24"/>
        </w:rPr>
        <w:br/>
      </w:r>
      <w:r w:rsidR="00427BDF" w:rsidRPr="00C87C27">
        <w:rPr>
          <w:rFonts w:ascii="Arial" w:hAnsi="Arial"/>
          <w:sz w:val="24"/>
        </w:rPr>
        <w:t>Werden landwirtschaftliche Betriebe trotz Vorliegen einer rechtskräftigen Ausnahmegenehmigung von der Kanalanschlusspflicht freiwillig an den Kanal angeschlossen, so ist die Mindestanschlussgebühr gemäß § 2 Abs. 1a zu entrichten.</w:t>
      </w:r>
      <w:r w:rsidR="00724C10">
        <w:rPr>
          <w:rFonts w:ascii="Arial" w:hAnsi="Arial"/>
          <w:sz w:val="24"/>
        </w:rPr>
        <w:br/>
      </w:r>
      <w:r w:rsidR="00427BDF">
        <w:rPr>
          <w:rFonts w:ascii="Arial" w:hAnsi="Arial"/>
          <w:sz w:val="24"/>
        </w:rPr>
        <w:t>Zusätzlich werden für den Anteil nachstehender gewerblicher Betriebsstätten folgende Aufschläge berechnet:</w:t>
      </w:r>
    </w:p>
    <w:p w:rsidR="00711881" w:rsidRPr="00C87C27" w:rsidRDefault="00711881">
      <w:pPr>
        <w:tabs>
          <w:tab w:val="left" w:pos="5812"/>
        </w:tabs>
        <w:ind w:left="426" w:hanging="426"/>
        <w:rPr>
          <w:rFonts w:ascii="Arial" w:hAnsi="Arial"/>
          <w:sz w:val="24"/>
        </w:rPr>
      </w:pPr>
      <w:r w:rsidRPr="00FF37E1">
        <w:rPr>
          <w:rFonts w:ascii="Arial" w:hAnsi="Arial"/>
          <w:sz w:val="24"/>
        </w:rPr>
        <w:t xml:space="preserve">1d)  Gastgewerbe für allgemeine Betriebsflächen </w:t>
      </w:r>
      <w:r w:rsidRPr="00FF37E1">
        <w:rPr>
          <w:rFonts w:ascii="Arial" w:hAnsi="Arial"/>
          <w:sz w:val="24"/>
        </w:rPr>
        <w:tab/>
        <w:t>30 %</w:t>
      </w:r>
      <w:r w:rsidRPr="00FF37E1">
        <w:rPr>
          <w:rFonts w:ascii="Arial" w:hAnsi="Arial"/>
          <w:sz w:val="24"/>
        </w:rPr>
        <w:br/>
        <w:t xml:space="preserve"> </w:t>
      </w:r>
      <w:r w:rsidRPr="00C87C27">
        <w:rPr>
          <w:rFonts w:ascii="Arial" w:hAnsi="Arial"/>
          <w:sz w:val="24"/>
        </w:rPr>
        <w:t>für Saalflächen</w:t>
      </w:r>
      <w:r w:rsidRPr="00C87C27">
        <w:rPr>
          <w:rFonts w:ascii="Arial" w:hAnsi="Arial"/>
          <w:sz w:val="24"/>
        </w:rPr>
        <w:tab/>
        <w:t>15 %</w:t>
      </w:r>
    </w:p>
    <w:p w:rsidR="00711881" w:rsidRPr="00FF37E1" w:rsidRDefault="009F4605">
      <w:pPr>
        <w:tabs>
          <w:tab w:val="left" w:pos="5812"/>
        </w:tabs>
        <w:ind w:left="426" w:hanging="426"/>
        <w:rPr>
          <w:rFonts w:ascii="Arial" w:hAnsi="Arial"/>
          <w:sz w:val="24"/>
        </w:rPr>
      </w:pPr>
      <w:r w:rsidRPr="00C87C27">
        <w:rPr>
          <w:rFonts w:ascii="Arial" w:hAnsi="Arial"/>
          <w:sz w:val="24"/>
        </w:rPr>
        <w:t>1</w:t>
      </w:r>
      <w:proofErr w:type="gramStart"/>
      <w:r w:rsidRPr="00C87C27">
        <w:rPr>
          <w:rFonts w:ascii="Arial" w:hAnsi="Arial"/>
          <w:sz w:val="24"/>
        </w:rPr>
        <w:t xml:space="preserve">e)  </w:t>
      </w:r>
      <w:proofErr w:type="spellStart"/>
      <w:r w:rsidRPr="00C87C27">
        <w:rPr>
          <w:rFonts w:ascii="Arial" w:hAnsi="Arial"/>
          <w:sz w:val="24"/>
        </w:rPr>
        <w:t>Fleischhauereibetriebe</w:t>
      </w:r>
      <w:proofErr w:type="spellEnd"/>
      <w:proofErr w:type="gramEnd"/>
      <w:r w:rsidRPr="00C87C27">
        <w:rPr>
          <w:rFonts w:ascii="Arial" w:hAnsi="Arial"/>
          <w:sz w:val="24"/>
        </w:rPr>
        <w:t xml:space="preserve">       </w:t>
      </w:r>
      <w:r w:rsidR="00C87C27">
        <w:rPr>
          <w:rFonts w:ascii="Arial" w:hAnsi="Arial"/>
          <w:sz w:val="24"/>
        </w:rPr>
        <w:tab/>
      </w:r>
      <w:r w:rsidR="00711881" w:rsidRPr="00C87C27">
        <w:rPr>
          <w:rFonts w:ascii="Arial" w:hAnsi="Arial"/>
          <w:sz w:val="24"/>
        </w:rPr>
        <w:t>30 %</w:t>
      </w:r>
      <w:r w:rsidRPr="00C87C27">
        <w:rPr>
          <w:rFonts w:ascii="Arial" w:hAnsi="Arial"/>
          <w:sz w:val="24"/>
        </w:rPr>
        <w:t xml:space="preserve"> </w:t>
      </w:r>
    </w:p>
    <w:p w:rsidR="00711881" w:rsidRPr="00FF37E1" w:rsidRDefault="00711881">
      <w:pPr>
        <w:ind w:left="426" w:hanging="426"/>
        <w:rPr>
          <w:rFonts w:ascii="Arial" w:hAnsi="Arial"/>
          <w:sz w:val="24"/>
        </w:rPr>
      </w:pPr>
      <w:r w:rsidRPr="00FF37E1">
        <w:rPr>
          <w:rFonts w:ascii="Arial" w:hAnsi="Arial"/>
          <w:sz w:val="24"/>
        </w:rPr>
        <w:lastRenderedPageBreak/>
        <w:t>1</w:t>
      </w:r>
      <w:proofErr w:type="gramStart"/>
      <w:r w:rsidRPr="00FF37E1">
        <w:rPr>
          <w:rFonts w:ascii="Arial" w:hAnsi="Arial"/>
          <w:sz w:val="24"/>
        </w:rPr>
        <w:t>f)  In</w:t>
      </w:r>
      <w:proofErr w:type="gramEnd"/>
      <w:r w:rsidRPr="00FF37E1">
        <w:rPr>
          <w:rFonts w:ascii="Arial" w:hAnsi="Arial"/>
          <w:sz w:val="24"/>
        </w:rPr>
        <w:t xml:space="preserve"> allen Fällen, in denen für ein Grundstück mehr als eine Einmündungsstelle geschaffen wird, ist für jede weitere Einmündungsstelle in das gemeindeeigene öffentliche Kanalnetz ein Zuschlag im Ausmaß von 30 v.H. der sich ergebenden Kanal</w:t>
      </w:r>
      <w:r w:rsidR="00EE41C0">
        <w:rPr>
          <w:rFonts w:ascii="Arial" w:hAnsi="Arial"/>
          <w:sz w:val="24"/>
        </w:rPr>
        <w:t>anschluss</w:t>
      </w:r>
      <w:r w:rsidRPr="00FF37E1">
        <w:rPr>
          <w:rFonts w:ascii="Arial" w:hAnsi="Arial"/>
          <w:sz w:val="24"/>
        </w:rPr>
        <w:t>gebühr zu entrichten.</w:t>
      </w:r>
    </w:p>
    <w:p w:rsidR="00711881" w:rsidRPr="00FF37E1" w:rsidRDefault="00711881">
      <w:pPr>
        <w:ind w:left="426" w:hanging="426"/>
        <w:rPr>
          <w:rFonts w:ascii="Arial" w:hAnsi="Arial"/>
          <w:sz w:val="14"/>
        </w:rPr>
      </w:pPr>
    </w:p>
    <w:p w:rsidR="00711881" w:rsidRPr="00FF37E1" w:rsidRDefault="00711881" w:rsidP="00B045F9">
      <w:pPr>
        <w:ind w:left="426" w:hanging="426"/>
        <w:rPr>
          <w:rFonts w:ascii="Arial" w:hAnsi="Arial"/>
          <w:sz w:val="24"/>
        </w:rPr>
      </w:pPr>
      <w:r w:rsidRPr="00FF37E1">
        <w:rPr>
          <w:rFonts w:ascii="Arial" w:hAnsi="Arial"/>
          <w:sz w:val="24"/>
        </w:rPr>
        <w:t xml:space="preserve">2) </w:t>
      </w:r>
      <w:r w:rsidR="00B045F9">
        <w:rPr>
          <w:rFonts w:ascii="Arial" w:hAnsi="Arial"/>
          <w:sz w:val="24"/>
        </w:rPr>
        <w:tab/>
      </w:r>
      <w:r w:rsidRPr="00FF37E1">
        <w:rPr>
          <w:rFonts w:ascii="Arial" w:hAnsi="Arial"/>
          <w:sz w:val="24"/>
        </w:rPr>
        <w:t xml:space="preserve">Die Bemessungsgrundlage bildet bei eingeschossiger Bebauung die Quadratmeteranzahl der bebauten Grundfläche, bei mehrgeschossiger Bebauung die Summe der bebauten Fläche der einzelnen Geschoße jener Bauwerke, die einen unmittelbaren oder mittelbaren </w:t>
      </w:r>
      <w:r w:rsidR="00EE41C0">
        <w:rPr>
          <w:rFonts w:ascii="Arial" w:hAnsi="Arial"/>
          <w:sz w:val="24"/>
        </w:rPr>
        <w:t>Anschluss</w:t>
      </w:r>
      <w:r w:rsidRPr="00FF37E1">
        <w:rPr>
          <w:rFonts w:ascii="Arial" w:hAnsi="Arial"/>
          <w:sz w:val="24"/>
        </w:rPr>
        <w:t xml:space="preserve"> an das gemeindeeigene, öffentliche Kanalnetz aufweisen. Garagen und Nebengebäude werden nicht gezählt.</w:t>
      </w:r>
    </w:p>
    <w:p w:rsidR="00711881" w:rsidRPr="00FF37E1" w:rsidRDefault="00711881" w:rsidP="00954E82">
      <w:pPr>
        <w:ind w:left="426"/>
        <w:rPr>
          <w:rFonts w:ascii="Arial" w:hAnsi="Arial"/>
          <w:sz w:val="24"/>
        </w:rPr>
      </w:pPr>
      <w:r w:rsidRPr="00FF37E1">
        <w:rPr>
          <w:rFonts w:ascii="Arial" w:hAnsi="Arial"/>
          <w:sz w:val="24"/>
        </w:rPr>
        <w:t xml:space="preserve">Dachräume und Kellergeschoße werden nur in jenem Ausmaß berücksichtigt, als sie für Wohn-, Geschäfts- oder Betriebszwecke </w:t>
      </w:r>
      <w:proofErr w:type="spellStart"/>
      <w:r w:rsidRPr="00FF37E1">
        <w:rPr>
          <w:rFonts w:ascii="Arial" w:hAnsi="Arial"/>
          <w:sz w:val="24"/>
        </w:rPr>
        <w:t>benützbar</w:t>
      </w:r>
      <w:proofErr w:type="spellEnd"/>
      <w:r w:rsidRPr="00FF37E1">
        <w:rPr>
          <w:rFonts w:ascii="Arial" w:hAnsi="Arial"/>
          <w:sz w:val="24"/>
        </w:rPr>
        <w:t xml:space="preserve"> ausgebaut sind. Mansarden, Wintergärten, Abstellräume </w:t>
      </w:r>
      <w:proofErr w:type="spellStart"/>
      <w:r w:rsidRPr="00FF37E1">
        <w:rPr>
          <w:rFonts w:ascii="Arial" w:hAnsi="Arial"/>
          <w:sz w:val="24"/>
        </w:rPr>
        <w:t>udgl</w:t>
      </w:r>
      <w:proofErr w:type="spellEnd"/>
      <w:r w:rsidRPr="00FF37E1">
        <w:rPr>
          <w:rFonts w:ascii="Arial" w:hAnsi="Arial"/>
          <w:sz w:val="24"/>
        </w:rPr>
        <w:t xml:space="preserve">. werden in die Berechnung miteinbezogen. (Heiz- und Öllagerräume </w:t>
      </w:r>
      <w:proofErr w:type="spellStart"/>
      <w:r w:rsidRPr="00FF37E1">
        <w:rPr>
          <w:rFonts w:ascii="Arial" w:hAnsi="Arial"/>
          <w:sz w:val="24"/>
        </w:rPr>
        <w:t>udgl</w:t>
      </w:r>
      <w:proofErr w:type="spellEnd"/>
      <w:r w:rsidRPr="00FF37E1">
        <w:rPr>
          <w:rFonts w:ascii="Arial" w:hAnsi="Arial"/>
          <w:sz w:val="24"/>
        </w:rPr>
        <w:t>. werden nicht einbezogen).</w:t>
      </w:r>
    </w:p>
    <w:p w:rsidR="00711881" w:rsidRPr="00FF37E1" w:rsidRDefault="00711881" w:rsidP="00954E82">
      <w:pPr>
        <w:ind w:left="426"/>
        <w:rPr>
          <w:rFonts w:ascii="Arial" w:hAnsi="Arial"/>
          <w:sz w:val="24"/>
        </w:rPr>
      </w:pPr>
      <w:r w:rsidRPr="00FF37E1">
        <w:rPr>
          <w:rFonts w:ascii="Arial" w:hAnsi="Arial"/>
          <w:sz w:val="24"/>
        </w:rPr>
        <w:t>Die Berechnung erfolgt von Außenkante zu Außenkante des betreffenden Objektes. Bei der Berechnung ist auf die volle Quadratmeteranzahl der einzelnen Geschoße abzurunden.</w:t>
      </w:r>
    </w:p>
    <w:p w:rsidR="00711881" w:rsidRPr="00FF37E1" w:rsidRDefault="00711881">
      <w:pPr>
        <w:rPr>
          <w:rFonts w:ascii="Arial" w:hAnsi="Arial"/>
          <w:sz w:val="16"/>
        </w:rPr>
      </w:pPr>
    </w:p>
    <w:p w:rsidR="00711881" w:rsidRPr="00FF37E1" w:rsidRDefault="00724C10" w:rsidP="00954E82">
      <w:pPr>
        <w:ind w:left="426" w:hanging="426"/>
        <w:rPr>
          <w:rFonts w:ascii="Arial" w:hAnsi="Arial"/>
          <w:sz w:val="24"/>
        </w:rPr>
      </w:pPr>
      <w:r>
        <w:rPr>
          <w:rFonts w:ascii="Arial" w:hAnsi="Arial"/>
          <w:sz w:val="24"/>
        </w:rPr>
        <w:t>3</w:t>
      </w:r>
      <w:r w:rsidR="00711881" w:rsidRPr="00FF37E1">
        <w:rPr>
          <w:rFonts w:ascii="Arial" w:hAnsi="Arial"/>
          <w:sz w:val="24"/>
        </w:rPr>
        <w:t xml:space="preserve">) </w:t>
      </w:r>
      <w:r w:rsidR="00954E82">
        <w:rPr>
          <w:rFonts w:ascii="Arial" w:hAnsi="Arial"/>
          <w:sz w:val="24"/>
        </w:rPr>
        <w:t xml:space="preserve">  </w:t>
      </w:r>
      <w:r w:rsidR="00711881" w:rsidRPr="00FF37E1">
        <w:rPr>
          <w:rFonts w:ascii="Arial" w:hAnsi="Arial"/>
          <w:sz w:val="24"/>
        </w:rPr>
        <w:t>Bei nachträglicher Änderung von Gebäuden angeschlossener Grundstücke ist eine ergänzende Kanal</w:t>
      </w:r>
      <w:r w:rsidR="00EE41C0">
        <w:rPr>
          <w:rFonts w:ascii="Arial" w:hAnsi="Arial"/>
          <w:sz w:val="24"/>
        </w:rPr>
        <w:t>a</w:t>
      </w:r>
      <w:r w:rsidR="00711881" w:rsidRPr="00FF37E1">
        <w:rPr>
          <w:rFonts w:ascii="Arial" w:hAnsi="Arial"/>
          <w:sz w:val="24"/>
        </w:rPr>
        <w:t>nschlu</w:t>
      </w:r>
      <w:r w:rsidR="00EE41C0">
        <w:rPr>
          <w:rFonts w:ascii="Arial" w:hAnsi="Arial"/>
          <w:sz w:val="24"/>
        </w:rPr>
        <w:t>ss</w:t>
      </w:r>
      <w:r w:rsidR="00711881" w:rsidRPr="00FF37E1">
        <w:rPr>
          <w:rFonts w:ascii="Arial" w:hAnsi="Arial"/>
          <w:sz w:val="24"/>
        </w:rPr>
        <w:t>gebühr zu entrichten, die im Sinne der obigen Bestimmungen mit folgender Maßgabe errechnet wird: Bei Änderung eines angeschlossenen Gebäudes durch Auf-, Zu-, Ein-</w:t>
      </w:r>
      <w:r w:rsidR="009F4605">
        <w:rPr>
          <w:rFonts w:ascii="Arial" w:hAnsi="Arial"/>
          <w:sz w:val="24"/>
        </w:rPr>
        <w:t xml:space="preserve">, </w:t>
      </w:r>
      <w:r w:rsidR="00711881" w:rsidRPr="00FF37E1">
        <w:rPr>
          <w:rFonts w:ascii="Arial" w:hAnsi="Arial"/>
          <w:sz w:val="24"/>
        </w:rPr>
        <w:t xml:space="preserve">Umbau </w:t>
      </w:r>
      <w:r w:rsidR="009F4605">
        <w:rPr>
          <w:rFonts w:ascii="Arial" w:hAnsi="Arial"/>
          <w:sz w:val="24"/>
        </w:rPr>
        <w:t xml:space="preserve">oder </w:t>
      </w:r>
      <w:r w:rsidR="009F4605" w:rsidRPr="00C87C27">
        <w:rPr>
          <w:rFonts w:ascii="Arial" w:hAnsi="Arial"/>
          <w:sz w:val="24"/>
        </w:rPr>
        <w:t>Neubau nach Abbruch</w:t>
      </w:r>
      <w:r w:rsidR="009F4605">
        <w:rPr>
          <w:rFonts w:ascii="Arial" w:hAnsi="Arial"/>
          <w:sz w:val="24"/>
        </w:rPr>
        <w:t xml:space="preserve"> </w:t>
      </w:r>
      <w:r w:rsidR="00711881" w:rsidRPr="00FF37E1">
        <w:rPr>
          <w:rFonts w:ascii="Arial" w:hAnsi="Arial"/>
          <w:sz w:val="24"/>
        </w:rPr>
        <w:t xml:space="preserve">ist die </w:t>
      </w:r>
      <w:r w:rsidR="00EE41C0">
        <w:rPr>
          <w:rFonts w:ascii="Arial" w:hAnsi="Arial"/>
          <w:sz w:val="24"/>
        </w:rPr>
        <w:t>Kanalanschlussgebühr</w:t>
      </w:r>
      <w:r w:rsidR="00711881" w:rsidRPr="00FF37E1">
        <w:rPr>
          <w:rFonts w:ascii="Arial" w:hAnsi="Arial"/>
          <w:sz w:val="24"/>
        </w:rPr>
        <w:t xml:space="preserve"> in dem Umfang zu entrichten, als gegenüber </w:t>
      </w:r>
      <w:proofErr w:type="gramStart"/>
      <w:r w:rsidR="00711881" w:rsidRPr="00FF37E1">
        <w:rPr>
          <w:rFonts w:ascii="Arial" w:hAnsi="Arial"/>
          <w:sz w:val="24"/>
        </w:rPr>
        <w:t>dem bisherigem Zustand</w:t>
      </w:r>
      <w:proofErr w:type="gramEnd"/>
      <w:r w:rsidR="00711881" w:rsidRPr="00FF37E1">
        <w:rPr>
          <w:rFonts w:ascii="Arial" w:hAnsi="Arial"/>
          <w:sz w:val="24"/>
        </w:rPr>
        <w:t xml:space="preserve"> eine Vergrößerung der Berechnungs-bzw. Bemessungsgrundlage gemäß Abs. 1 bis 3 gegeben ist. Eine Rückzahlung bereits entrichteter Kanal</w:t>
      </w:r>
      <w:r w:rsidR="00EE41C0">
        <w:rPr>
          <w:rFonts w:ascii="Arial" w:hAnsi="Arial"/>
          <w:sz w:val="24"/>
        </w:rPr>
        <w:t>a</w:t>
      </w:r>
      <w:r w:rsidR="00711881" w:rsidRPr="00FF37E1">
        <w:rPr>
          <w:rFonts w:ascii="Arial" w:hAnsi="Arial"/>
          <w:sz w:val="24"/>
        </w:rPr>
        <w:t>nschlu</w:t>
      </w:r>
      <w:r w:rsidR="00EE41C0">
        <w:rPr>
          <w:rFonts w:ascii="Arial" w:hAnsi="Arial"/>
          <w:sz w:val="24"/>
        </w:rPr>
        <w:t>ss</w:t>
      </w:r>
      <w:r w:rsidR="00711881" w:rsidRPr="00FF37E1">
        <w:rPr>
          <w:rFonts w:ascii="Arial" w:hAnsi="Arial"/>
          <w:sz w:val="24"/>
        </w:rPr>
        <w:t>gebühren auf Grund der Neuberechnung nach diesem Absatz findet nicht statt.</w:t>
      </w:r>
    </w:p>
    <w:p w:rsidR="00711881" w:rsidRPr="00EE41C0" w:rsidRDefault="00711881">
      <w:pPr>
        <w:rPr>
          <w:rFonts w:ascii="Arial" w:hAnsi="Arial"/>
          <w:sz w:val="22"/>
        </w:rPr>
      </w:pPr>
    </w:p>
    <w:p w:rsidR="00711881" w:rsidRPr="00FF37E1" w:rsidRDefault="00711881">
      <w:pPr>
        <w:jc w:val="center"/>
        <w:rPr>
          <w:rFonts w:ascii="Arial" w:hAnsi="Arial"/>
          <w:b/>
          <w:sz w:val="24"/>
        </w:rPr>
      </w:pPr>
      <w:r w:rsidRPr="00FF37E1">
        <w:rPr>
          <w:rFonts w:ascii="Arial" w:hAnsi="Arial"/>
          <w:b/>
          <w:sz w:val="24"/>
        </w:rPr>
        <w:t>§ 3</w:t>
      </w:r>
    </w:p>
    <w:p w:rsidR="00711881" w:rsidRPr="00FF37E1" w:rsidRDefault="00711881">
      <w:pPr>
        <w:jc w:val="center"/>
        <w:rPr>
          <w:rFonts w:ascii="Arial" w:hAnsi="Arial"/>
          <w:b/>
          <w:sz w:val="24"/>
        </w:rPr>
      </w:pPr>
      <w:r w:rsidRPr="00FF37E1">
        <w:rPr>
          <w:rFonts w:ascii="Arial" w:hAnsi="Arial"/>
          <w:b/>
          <w:sz w:val="24"/>
        </w:rPr>
        <w:t>Vorauszahlung auf die Kanal</w:t>
      </w:r>
      <w:r w:rsidR="00EE41C0">
        <w:rPr>
          <w:rFonts w:ascii="Arial" w:hAnsi="Arial"/>
          <w:b/>
          <w:sz w:val="24"/>
        </w:rPr>
        <w:t>anschluss</w:t>
      </w:r>
      <w:r w:rsidRPr="00FF37E1">
        <w:rPr>
          <w:rFonts w:ascii="Arial" w:hAnsi="Arial"/>
          <w:b/>
          <w:sz w:val="24"/>
        </w:rPr>
        <w:t>gebühr</w:t>
      </w:r>
    </w:p>
    <w:p w:rsidR="00711881" w:rsidRPr="00FF37E1" w:rsidRDefault="00711881">
      <w:pPr>
        <w:rPr>
          <w:rFonts w:ascii="Arial" w:hAnsi="Arial"/>
          <w:sz w:val="24"/>
        </w:rPr>
      </w:pPr>
    </w:p>
    <w:p w:rsidR="00711881" w:rsidRPr="00FF37E1" w:rsidRDefault="003C14F8" w:rsidP="003C14F8">
      <w:pPr>
        <w:ind w:left="426" w:hanging="426"/>
        <w:rPr>
          <w:rFonts w:ascii="Arial" w:hAnsi="Arial"/>
          <w:sz w:val="24"/>
        </w:rPr>
      </w:pPr>
      <w:r>
        <w:rPr>
          <w:rFonts w:ascii="Arial" w:hAnsi="Arial"/>
          <w:sz w:val="24"/>
        </w:rPr>
        <w:t xml:space="preserve">1)   </w:t>
      </w:r>
      <w:r w:rsidR="00711881" w:rsidRPr="00FF37E1">
        <w:rPr>
          <w:rFonts w:ascii="Arial" w:hAnsi="Arial"/>
          <w:sz w:val="24"/>
        </w:rPr>
        <w:t>Die zum Anschlu</w:t>
      </w:r>
      <w:r w:rsidR="00EE41C0">
        <w:rPr>
          <w:rFonts w:ascii="Arial" w:hAnsi="Arial"/>
          <w:sz w:val="24"/>
        </w:rPr>
        <w:t>ss</w:t>
      </w:r>
      <w:r w:rsidR="00711881" w:rsidRPr="00FF37E1">
        <w:rPr>
          <w:rFonts w:ascii="Arial" w:hAnsi="Arial"/>
          <w:sz w:val="24"/>
        </w:rPr>
        <w:t xml:space="preserve"> an das gemeindeeigene, öffentliche Kanalnetz verpflichteten Grundstückseigentümer und Anrainer haben auf die von ihnen nach dieser Kanalgebührenordnung zu entrichtenden </w:t>
      </w:r>
      <w:r w:rsidR="00EE41C0">
        <w:rPr>
          <w:rFonts w:ascii="Arial" w:hAnsi="Arial"/>
          <w:sz w:val="24"/>
        </w:rPr>
        <w:t>Kanalanschlussgebühren</w:t>
      </w:r>
      <w:r w:rsidR="00711881" w:rsidRPr="00FF37E1">
        <w:rPr>
          <w:rFonts w:ascii="Arial" w:hAnsi="Arial"/>
          <w:sz w:val="24"/>
        </w:rPr>
        <w:t xml:space="preserve"> Vorauszahlungen zu leisten.</w:t>
      </w:r>
    </w:p>
    <w:p w:rsidR="00711881" w:rsidRPr="00FF37E1" w:rsidRDefault="00711881" w:rsidP="003C14F8">
      <w:pPr>
        <w:ind w:left="426"/>
        <w:rPr>
          <w:rFonts w:ascii="Arial" w:hAnsi="Arial"/>
          <w:sz w:val="24"/>
        </w:rPr>
      </w:pPr>
      <w:r w:rsidRPr="00FF37E1">
        <w:rPr>
          <w:rFonts w:ascii="Arial" w:hAnsi="Arial"/>
          <w:sz w:val="24"/>
        </w:rPr>
        <w:t>Die Vorauszahlung beträgt</w:t>
      </w:r>
      <w:r w:rsidRPr="00FF37E1">
        <w:rPr>
          <w:rFonts w:ascii="Arial" w:hAnsi="Arial"/>
          <w:b/>
          <w:i/>
        </w:rPr>
        <w:t xml:space="preserve"> 50 v.H.</w:t>
      </w:r>
      <w:r w:rsidRPr="00FF37E1">
        <w:rPr>
          <w:rFonts w:ascii="Arial" w:hAnsi="Arial"/>
          <w:sz w:val="24"/>
        </w:rPr>
        <w:t xml:space="preserve"> jenes Betrages, der von dem betreffenden Grundstückseigentümer unter Zugrundelegung der Verhältnisse im Zeitpunkt der Vorschreibung der Vorauszahlung als </w:t>
      </w:r>
      <w:r w:rsidR="00EE41C0">
        <w:rPr>
          <w:rFonts w:ascii="Arial" w:hAnsi="Arial"/>
          <w:sz w:val="24"/>
        </w:rPr>
        <w:t>Kanalanschlussgebühr</w:t>
      </w:r>
      <w:r w:rsidRPr="00FF37E1">
        <w:rPr>
          <w:rFonts w:ascii="Arial" w:hAnsi="Arial"/>
          <w:sz w:val="24"/>
        </w:rPr>
        <w:t xml:space="preserve"> zu entrichten wäre.</w:t>
      </w:r>
    </w:p>
    <w:p w:rsidR="00711881" w:rsidRPr="00FF37E1" w:rsidRDefault="00711881" w:rsidP="003C14F8">
      <w:pPr>
        <w:ind w:left="426" w:hanging="426"/>
        <w:rPr>
          <w:rFonts w:ascii="Arial" w:hAnsi="Arial"/>
          <w:sz w:val="24"/>
        </w:rPr>
      </w:pPr>
      <w:r w:rsidRPr="00FF37E1">
        <w:rPr>
          <w:rFonts w:ascii="Arial" w:hAnsi="Arial"/>
          <w:sz w:val="24"/>
        </w:rPr>
        <w:t xml:space="preserve">2) </w:t>
      </w:r>
      <w:r w:rsidR="003C14F8">
        <w:rPr>
          <w:rFonts w:ascii="Arial" w:hAnsi="Arial"/>
          <w:sz w:val="24"/>
        </w:rPr>
        <w:t xml:space="preserve">  </w:t>
      </w:r>
      <w:r w:rsidRPr="00FF37E1">
        <w:rPr>
          <w:rFonts w:ascii="Arial" w:hAnsi="Arial"/>
          <w:sz w:val="24"/>
        </w:rPr>
        <w:t xml:space="preserve">die Vorauszahlungen sind nach Baubeginn des gegenständlichen gemeindeeigenen, öffentlichen Kanalnetzes </w:t>
      </w:r>
      <w:proofErr w:type="spellStart"/>
      <w:r w:rsidRPr="00FF37E1">
        <w:rPr>
          <w:rFonts w:ascii="Arial" w:hAnsi="Arial"/>
          <w:sz w:val="24"/>
        </w:rPr>
        <w:t>bescheidmäßig</w:t>
      </w:r>
      <w:proofErr w:type="spellEnd"/>
      <w:r w:rsidRPr="00FF37E1">
        <w:rPr>
          <w:rFonts w:ascii="Arial" w:hAnsi="Arial"/>
          <w:sz w:val="24"/>
        </w:rPr>
        <w:t xml:space="preserve"> vorzuschreiben. Die Vorauszahlung ist innerhalb eines Monates nach Zustellung dieses Bescheides fällig.</w:t>
      </w:r>
    </w:p>
    <w:p w:rsidR="00711881" w:rsidRPr="00FF37E1" w:rsidRDefault="00711881" w:rsidP="003C14F8">
      <w:pPr>
        <w:ind w:left="426" w:hanging="426"/>
        <w:rPr>
          <w:rFonts w:ascii="Arial" w:hAnsi="Arial"/>
          <w:sz w:val="24"/>
        </w:rPr>
      </w:pPr>
      <w:r w:rsidRPr="00FF37E1">
        <w:rPr>
          <w:rFonts w:ascii="Arial" w:hAnsi="Arial"/>
          <w:sz w:val="24"/>
        </w:rPr>
        <w:t>3)</w:t>
      </w:r>
      <w:r w:rsidR="003C14F8">
        <w:rPr>
          <w:rFonts w:ascii="Arial" w:hAnsi="Arial"/>
          <w:sz w:val="24"/>
        </w:rPr>
        <w:t xml:space="preserve">  </w:t>
      </w:r>
      <w:r w:rsidRPr="00FF37E1">
        <w:rPr>
          <w:rFonts w:ascii="Arial" w:hAnsi="Arial"/>
          <w:sz w:val="24"/>
        </w:rPr>
        <w:t xml:space="preserve"> Ergibt sich bei der Vorschreibung der </w:t>
      </w:r>
      <w:r w:rsidR="00EE41C0">
        <w:rPr>
          <w:rFonts w:ascii="Arial" w:hAnsi="Arial"/>
          <w:sz w:val="24"/>
        </w:rPr>
        <w:t>Kanalanschlussgebühr</w:t>
      </w:r>
      <w:r w:rsidRPr="00FF37E1">
        <w:rPr>
          <w:rFonts w:ascii="Arial" w:hAnsi="Arial"/>
          <w:sz w:val="24"/>
        </w:rPr>
        <w:t xml:space="preserve">, </w:t>
      </w:r>
      <w:proofErr w:type="spellStart"/>
      <w:r w:rsidRPr="00FF37E1">
        <w:rPr>
          <w:rFonts w:ascii="Arial" w:hAnsi="Arial"/>
          <w:sz w:val="24"/>
        </w:rPr>
        <w:t>daß</w:t>
      </w:r>
      <w:proofErr w:type="spellEnd"/>
      <w:r w:rsidRPr="00FF37E1">
        <w:rPr>
          <w:rFonts w:ascii="Arial" w:hAnsi="Arial"/>
          <w:sz w:val="24"/>
        </w:rPr>
        <w:t xml:space="preserve"> die von dem betreffenden Grundstückseigentümer oder Anrainer bereits geleistete Vorauszahlung die vorzuschreibende </w:t>
      </w:r>
      <w:r w:rsidR="00EE41C0">
        <w:rPr>
          <w:rFonts w:ascii="Arial" w:hAnsi="Arial"/>
          <w:sz w:val="24"/>
        </w:rPr>
        <w:t>Kanalanschlussgebühr</w:t>
      </w:r>
      <w:r w:rsidRPr="00FF37E1">
        <w:rPr>
          <w:rFonts w:ascii="Arial" w:hAnsi="Arial"/>
          <w:sz w:val="24"/>
        </w:rPr>
        <w:t xml:space="preserve"> übersteigt, so hat die Gemeinde den Unterschiedsbetrag von Amts wegen zurückzuzahlen.</w:t>
      </w:r>
    </w:p>
    <w:p w:rsidR="00711881" w:rsidRPr="00FF37E1" w:rsidRDefault="00711881" w:rsidP="003C14F8">
      <w:pPr>
        <w:ind w:left="426" w:hanging="426"/>
        <w:rPr>
          <w:rFonts w:ascii="Arial" w:hAnsi="Arial"/>
          <w:sz w:val="24"/>
        </w:rPr>
      </w:pPr>
      <w:r w:rsidRPr="00FF37E1">
        <w:rPr>
          <w:rFonts w:ascii="Arial" w:hAnsi="Arial"/>
          <w:sz w:val="24"/>
        </w:rPr>
        <w:t xml:space="preserve">4) </w:t>
      </w:r>
      <w:r w:rsidR="003C14F8">
        <w:rPr>
          <w:rFonts w:ascii="Arial" w:hAnsi="Arial"/>
          <w:sz w:val="24"/>
        </w:rPr>
        <w:t xml:space="preserve">  </w:t>
      </w:r>
      <w:r w:rsidRPr="00FF37E1">
        <w:rPr>
          <w:rFonts w:ascii="Arial" w:hAnsi="Arial"/>
          <w:sz w:val="24"/>
        </w:rPr>
        <w:t xml:space="preserve">Ändern sich nach Leistung der Vorauszahlungen die Verhältnisse derart, </w:t>
      </w:r>
      <w:proofErr w:type="spellStart"/>
      <w:r w:rsidRPr="00FF37E1">
        <w:rPr>
          <w:rFonts w:ascii="Arial" w:hAnsi="Arial"/>
          <w:sz w:val="24"/>
        </w:rPr>
        <w:t>daß</w:t>
      </w:r>
      <w:proofErr w:type="spellEnd"/>
      <w:r w:rsidRPr="00FF37E1">
        <w:rPr>
          <w:rFonts w:ascii="Arial" w:hAnsi="Arial"/>
          <w:sz w:val="24"/>
        </w:rPr>
        <w:t xml:space="preserve"> die Pflicht zur Entrichtung einer </w:t>
      </w:r>
      <w:r w:rsidR="00EE41C0">
        <w:rPr>
          <w:rFonts w:ascii="Arial" w:hAnsi="Arial"/>
          <w:sz w:val="24"/>
        </w:rPr>
        <w:t>Kanalanschlussgebühr</w:t>
      </w:r>
      <w:r w:rsidRPr="00FF37E1">
        <w:rPr>
          <w:rFonts w:ascii="Arial" w:hAnsi="Arial"/>
          <w:sz w:val="24"/>
        </w:rPr>
        <w:t xml:space="preserve"> voraussichtlich überhaupt nicht entstehen wird, so hat die Gemeinde die Vorauszahlung innerhalb von vier Wochen ab Fertigstellung des gemeindeeigenen Kanalnetzes, verzinst mit 4 v.H. pro Jahr ab Leistung der Vorauszahlung, von Amts wegen zurückzuzahlen.</w:t>
      </w:r>
    </w:p>
    <w:p w:rsidR="00711881" w:rsidRPr="00EE41C0" w:rsidRDefault="00711881">
      <w:pPr>
        <w:rPr>
          <w:rFonts w:ascii="Arial" w:hAnsi="Arial"/>
          <w:sz w:val="22"/>
        </w:rPr>
      </w:pPr>
    </w:p>
    <w:p w:rsidR="00711881" w:rsidRPr="00FF37E1" w:rsidRDefault="00711881">
      <w:pPr>
        <w:jc w:val="center"/>
        <w:rPr>
          <w:rFonts w:ascii="Arial" w:hAnsi="Arial"/>
          <w:b/>
          <w:sz w:val="24"/>
        </w:rPr>
      </w:pPr>
      <w:r w:rsidRPr="00FF37E1">
        <w:rPr>
          <w:rFonts w:ascii="Arial" w:hAnsi="Arial"/>
          <w:b/>
          <w:sz w:val="24"/>
        </w:rPr>
        <w:t>§ 4</w:t>
      </w:r>
    </w:p>
    <w:p w:rsidR="00711881" w:rsidRPr="00FF37E1" w:rsidRDefault="00711881">
      <w:pPr>
        <w:jc w:val="center"/>
        <w:rPr>
          <w:rFonts w:ascii="Arial" w:hAnsi="Arial"/>
          <w:b/>
          <w:sz w:val="24"/>
        </w:rPr>
      </w:pPr>
      <w:r w:rsidRPr="00FF37E1">
        <w:rPr>
          <w:rFonts w:ascii="Arial" w:hAnsi="Arial"/>
          <w:b/>
          <w:sz w:val="24"/>
        </w:rPr>
        <w:t>Kanalbenützungsgebühren</w:t>
      </w:r>
    </w:p>
    <w:p w:rsidR="00711881" w:rsidRDefault="00711881">
      <w:pPr>
        <w:rPr>
          <w:rFonts w:ascii="Arial" w:hAnsi="Arial"/>
          <w:sz w:val="24"/>
        </w:rPr>
      </w:pPr>
    </w:p>
    <w:p w:rsidR="00F44A11" w:rsidRPr="0005213B" w:rsidRDefault="00F44A11" w:rsidP="006B6BD5">
      <w:pPr>
        <w:pStyle w:val="Textkrper"/>
        <w:spacing w:line="240" w:lineRule="auto"/>
        <w:ind w:left="426" w:right="1" w:hanging="426"/>
        <w:rPr>
          <w:rFonts w:ascii="Arial" w:hAnsi="Arial" w:cs="Arial"/>
          <w:szCs w:val="24"/>
        </w:rPr>
      </w:pPr>
      <w:r w:rsidRPr="0005213B">
        <w:rPr>
          <w:rFonts w:ascii="Arial" w:hAnsi="Arial" w:cs="Arial"/>
          <w:szCs w:val="24"/>
        </w:rPr>
        <w:lastRenderedPageBreak/>
        <w:t xml:space="preserve">(1a) Die Eigentümer der angeschlossenen Grundstücke haben eine jährliche Kanalbenützungsgebühr zu entrichten. Diese beträgt für angeschlossene bebaute Grundstücke pro Kubikmeter Frischwasserverbrauch Euro </w:t>
      </w:r>
      <w:r w:rsidR="00B17B15">
        <w:rPr>
          <w:rFonts w:ascii="Arial" w:hAnsi="Arial" w:cs="Arial"/>
          <w:szCs w:val="24"/>
        </w:rPr>
        <w:t>4,</w:t>
      </w:r>
      <w:r w:rsidR="00A30ED5">
        <w:rPr>
          <w:rFonts w:ascii="Arial" w:hAnsi="Arial" w:cs="Arial"/>
          <w:szCs w:val="24"/>
        </w:rPr>
        <w:t>21</w:t>
      </w:r>
      <w:r w:rsidRPr="0005213B">
        <w:rPr>
          <w:rFonts w:ascii="Arial" w:hAnsi="Arial" w:cs="Arial"/>
          <w:szCs w:val="24"/>
        </w:rPr>
        <w:t xml:space="preserve"> mindeste</w:t>
      </w:r>
      <w:r w:rsidR="00127432">
        <w:rPr>
          <w:rFonts w:ascii="Arial" w:hAnsi="Arial" w:cs="Arial"/>
          <w:szCs w:val="24"/>
        </w:rPr>
        <w:t>n</w:t>
      </w:r>
      <w:r w:rsidRPr="0005213B">
        <w:rPr>
          <w:rFonts w:ascii="Arial" w:hAnsi="Arial" w:cs="Arial"/>
          <w:szCs w:val="24"/>
        </w:rPr>
        <w:t>s aber €</w:t>
      </w:r>
      <w:r w:rsidR="00EE41C0">
        <w:rPr>
          <w:rFonts w:ascii="Arial" w:hAnsi="Arial" w:cs="Arial"/>
          <w:szCs w:val="24"/>
        </w:rPr>
        <w:t> </w:t>
      </w:r>
      <w:r w:rsidR="00CF005C" w:rsidRPr="00C87C27">
        <w:rPr>
          <w:rFonts w:ascii="Arial" w:hAnsi="Arial" w:cs="Arial"/>
          <w:szCs w:val="24"/>
        </w:rPr>
        <w:t>1</w:t>
      </w:r>
      <w:r w:rsidR="00B17B15">
        <w:rPr>
          <w:rFonts w:ascii="Arial" w:hAnsi="Arial" w:cs="Arial"/>
          <w:szCs w:val="24"/>
        </w:rPr>
        <w:t>4</w:t>
      </w:r>
      <w:r w:rsidR="00A30ED5">
        <w:rPr>
          <w:rFonts w:ascii="Arial" w:hAnsi="Arial" w:cs="Arial"/>
          <w:szCs w:val="24"/>
        </w:rPr>
        <w:t>7,35</w:t>
      </w:r>
      <w:r w:rsidR="00CF005C">
        <w:rPr>
          <w:rFonts w:ascii="Arial" w:hAnsi="Arial" w:cs="Arial"/>
          <w:szCs w:val="24"/>
        </w:rPr>
        <w:t xml:space="preserve"> </w:t>
      </w:r>
      <w:r w:rsidRPr="0005213B">
        <w:rPr>
          <w:rFonts w:ascii="Arial" w:hAnsi="Arial" w:cs="Arial"/>
          <w:szCs w:val="24"/>
        </w:rPr>
        <w:t xml:space="preserve">(entspricht 35 m³ Frischwasser). </w:t>
      </w:r>
    </w:p>
    <w:p w:rsidR="00F44A11" w:rsidRPr="00080166" w:rsidRDefault="00F44A11" w:rsidP="006B6BD5">
      <w:pPr>
        <w:ind w:left="426" w:hanging="426"/>
        <w:rPr>
          <w:rFonts w:ascii="Arial" w:hAnsi="Arial"/>
          <w:sz w:val="24"/>
          <w:szCs w:val="24"/>
        </w:rPr>
      </w:pPr>
      <w:r w:rsidRPr="00080166">
        <w:rPr>
          <w:rFonts w:ascii="Arial" w:hAnsi="Arial" w:cs="Arial"/>
          <w:sz w:val="24"/>
          <w:szCs w:val="24"/>
        </w:rPr>
        <w:t>(1b) Für die Bereitstellung des Kanalnetzes wird für erschlossene, aber unbebaute Grundstücke eine jährliche Kanalbereitstellungsgebühr erhoben. Diese beträgt €</w:t>
      </w:r>
      <w:r w:rsidR="00127432">
        <w:rPr>
          <w:rFonts w:ascii="Arial" w:hAnsi="Arial" w:cs="Arial"/>
          <w:sz w:val="24"/>
          <w:szCs w:val="24"/>
        </w:rPr>
        <w:t> </w:t>
      </w:r>
      <w:r w:rsidR="00C87C27" w:rsidRPr="00080166">
        <w:rPr>
          <w:rFonts w:ascii="Arial" w:hAnsi="Arial" w:cs="Arial"/>
          <w:sz w:val="24"/>
          <w:szCs w:val="24"/>
        </w:rPr>
        <w:t>1</w:t>
      </w:r>
      <w:r w:rsidR="00B17B15">
        <w:rPr>
          <w:rFonts w:ascii="Arial" w:hAnsi="Arial" w:cs="Arial"/>
          <w:sz w:val="24"/>
          <w:szCs w:val="24"/>
        </w:rPr>
        <w:t>4</w:t>
      </w:r>
      <w:r w:rsidR="00A30ED5">
        <w:rPr>
          <w:rFonts w:ascii="Arial" w:hAnsi="Arial" w:cs="Arial"/>
          <w:sz w:val="24"/>
          <w:szCs w:val="24"/>
        </w:rPr>
        <w:t>7,35</w:t>
      </w:r>
      <w:r w:rsidRPr="00080166">
        <w:rPr>
          <w:rFonts w:ascii="Arial" w:hAnsi="Arial" w:cs="Arial"/>
          <w:sz w:val="24"/>
          <w:szCs w:val="24"/>
        </w:rPr>
        <w:t xml:space="preserve"> pro Grundstück (entspricht 35 m³ Frischwasser).</w:t>
      </w:r>
    </w:p>
    <w:p w:rsidR="00F44A11" w:rsidRPr="00080166" w:rsidRDefault="00F44A11">
      <w:pPr>
        <w:rPr>
          <w:rFonts w:ascii="Arial" w:hAnsi="Arial"/>
          <w:sz w:val="24"/>
          <w:szCs w:val="24"/>
        </w:rPr>
      </w:pPr>
    </w:p>
    <w:p w:rsidR="000B4D2E" w:rsidRPr="00080166" w:rsidRDefault="00711881" w:rsidP="006B6BD5">
      <w:pPr>
        <w:ind w:left="426" w:hanging="426"/>
        <w:rPr>
          <w:rFonts w:ascii="Arial" w:hAnsi="Arial" w:cs="Arial"/>
          <w:sz w:val="24"/>
          <w:szCs w:val="24"/>
        </w:rPr>
      </w:pPr>
      <w:r w:rsidRPr="00080166">
        <w:rPr>
          <w:rFonts w:ascii="Arial" w:hAnsi="Arial" w:cs="Arial"/>
          <w:sz w:val="24"/>
          <w:szCs w:val="24"/>
        </w:rPr>
        <w:t>2)</w:t>
      </w:r>
      <w:r w:rsidR="006B6BD5" w:rsidRPr="00080166">
        <w:rPr>
          <w:rFonts w:ascii="Arial" w:hAnsi="Arial" w:cs="Arial"/>
          <w:sz w:val="24"/>
          <w:szCs w:val="24"/>
        </w:rPr>
        <w:t xml:space="preserve">  </w:t>
      </w:r>
      <w:r w:rsidRPr="00080166">
        <w:rPr>
          <w:rFonts w:ascii="Arial" w:hAnsi="Arial" w:cs="Arial"/>
          <w:sz w:val="24"/>
          <w:szCs w:val="24"/>
        </w:rPr>
        <w:t xml:space="preserve"> Lässt sich der Wasserverbrauch mangels eines Wasserzählers nicht feststellen, so ist eine Kanalbenützungspauschale zu entrichten. </w:t>
      </w:r>
      <w:r w:rsidR="000B4D2E" w:rsidRPr="00080166">
        <w:rPr>
          <w:rFonts w:ascii="Arial" w:hAnsi="Arial" w:cs="Arial"/>
          <w:sz w:val="24"/>
          <w:szCs w:val="24"/>
        </w:rPr>
        <w:t xml:space="preserve">Diese berechnet sich nach einem Wasserverbrauch von </w:t>
      </w:r>
      <w:r w:rsidR="00C87C27" w:rsidRPr="00080166">
        <w:rPr>
          <w:rFonts w:ascii="Arial" w:hAnsi="Arial" w:cs="Arial"/>
          <w:sz w:val="24"/>
          <w:szCs w:val="24"/>
        </w:rPr>
        <w:t>50</w:t>
      </w:r>
      <w:r w:rsidR="000B4D2E" w:rsidRPr="00080166">
        <w:rPr>
          <w:rFonts w:ascii="Arial" w:hAnsi="Arial" w:cs="Arial"/>
          <w:sz w:val="24"/>
          <w:szCs w:val="24"/>
        </w:rPr>
        <w:t xml:space="preserve"> m³ pro gemeldeter Person</w:t>
      </w:r>
      <w:r w:rsidR="00C87C27" w:rsidRPr="00080166">
        <w:rPr>
          <w:rFonts w:ascii="Arial" w:hAnsi="Arial" w:cs="Arial"/>
          <w:sz w:val="24"/>
          <w:szCs w:val="24"/>
        </w:rPr>
        <w:t xml:space="preserve"> (auch alle als Zweitwohnsitz gemeldete Personen werden angerechnet)</w:t>
      </w:r>
      <w:r w:rsidR="000B4D2E" w:rsidRPr="00080166">
        <w:rPr>
          <w:rFonts w:ascii="Arial" w:hAnsi="Arial" w:cs="Arial"/>
          <w:sz w:val="24"/>
          <w:szCs w:val="24"/>
        </w:rPr>
        <w:t xml:space="preserve">. Bei Personen, die nicht ganzjährig in der Gemeinde gemeldet sind, ist die Gebühr zu </w:t>
      </w:r>
      <w:proofErr w:type="spellStart"/>
      <w:r w:rsidR="000B4D2E" w:rsidRPr="00080166">
        <w:rPr>
          <w:rFonts w:ascii="Arial" w:hAnsi="Arial" w:cs="Arial"/>
          <w:sz w:val="24"/>
          <w:szCs w:val="24"/>
        </w:rPr>
        <w:t>aliquotieren</w:t>
      </w:r>
      <w:proofErr w:type="spellEnd"/>
      <w:r w:rsidR="000B4D2E" w:rsidRPr="00080166">
        <w:rPr>
          <w:rFonts w:ascii="Arial" w:hAnsi="Arial" w:cs="Arial"/>
          <w:sz w:val="24"/>
          <w:szCs w:val="24"/>
        </w:rPr>
        <w:t>.</w:t>
      </w:r>
    </w:p>
    <w:p w:rsidR="00711881" w:rsidRPr="00FF37E1" w:rsidRDefault="00711881">
      <w:pPr>
        <w:rPr>
          <w:rFonts w:ascii="Arial" w:hAnsi="Arial"/>
          <w:sz w:val="10"/>
        </w:rPr>
      </w:pPr>
    </w:p>
    <w:p w:rsidR="00711881" w:rsidRPr="00FF37E1" w:rsidRDefault="00711881" w:rsidP="006B6BD5">
      <w:pPr>
        <w:ind w:left="426" w:hanging="426"/>
        <w:rPr>
          <w:rFonts w:ascii="Arial" w:hAnsi="Arial"/>
          <w:sz w:val="24"/>
        </w:rPr>
      </w:pPr>
      <w:r w:rsidRPr="00FF37E1">
        <w:rPr>
          <w:rFonts w:ascii="Arial" w:hAnsi="Arial"/>
          <w:sz w:val="24"/>
        </w:rPr>
        <w:t xml:space="preserve">3) </w:t>
      </w:r>
      <w:r w:rsidR="006B6BD5">
        <w:rPr>
          <w:rFonts w:ascii="Arial" w:hAnsi="Arial"/>
          <w:sz w:val="24"/>
        </w:rPr>
        <w:t xml:space="preserve">  </w:t>
      </w:r>
      <w:r w:rsidRPr="00FF37E1">
        <w:rPr>
          <w:rFonts w:ascii="Arial" w:hAnsi="Arial"/>
          <w:sz w:val="24"/>
        </w:rPr>
        <w:t>Als Wasserverbrauch gilt die am Wasserzähler gemessene Wassermenge abzüglich der am eventuell vorhandenen Subzähler (§ 6a Abs.3 der Wasserleitungsordnung) gemessenen Wassermenge.</w:t>
      </w:r>
    </w:p>
    <w:p w:rsidR="00711881" w:rsidRPr="00FF37E1" w:rsidRDefault="00711881">
      <w:pPr>
        <w:rPr>
          <w:rFonts w:ascii="Arial" w:hAnsi="Arial"/>
          <w:sz w:val="10"/>
        </w:rPr>
      </w:pPr>
    </w:p>
    <w:p w:rsidR="00711881" w:rsidRPr="00FF37E1" w:rsidRDefault="00711881" w:rsidP="006B6BD5">
      <w:pPr>
        <w:ind w:left="426" w:hanging="426"/>
        <w:rPr>
          <w:rFonts w:ascii="Arial" w:hAnsi="Arial"/>
          <w:sz w:val="24"/>
        </w:rPr>
      </w:pPr>
      <w:r w:rsidRPr="00FF37E1">
        <w:rPr>
          <w:rFonts w:ascii="Arial" w:hAnsi="Arial"/>
          <w:sz w:val="24"/>
        </w:rPr>
        <w:t xml:space="preserve">4) </w:t>
      </w:r>
      <w:r w:rsidR="006B6BD5">
        <w:rPr>
          <w:rFonts w:ascii="Arial" w:hAnsi="Arial"/>
          <w:sz w:val="24"/>
        </w:rPr>
        <w:t xml:space="preserve">  </w:t>
      </w:r>
      <w:r w:rsidRPr="00FF37E1">
        <w:rPr>
          <w:rFonts w:ascii="Arial" w:hAnsi="Arial"/>
          <w:sz w:val="24"/>
        </w:rPr>
        <w:t>Bei der Verrechnung der Kanalbenützungsgebühr für Betriebe, deren Abwässer hinsichtlich der Menge bzw. Zusammensetzung wesentlich von häuslichen Abwässern abweicht, erfolgt die Berechnung der Kanalbenützungsgebühr nach gesonderten Ermittlungen.</w:t>
      </w:r>
    </w:p>
    <w:p w:rsidR="00711881" w:rsidRPr="00FF37E1" w:rsidRDefault="00711881" w:rsidP="006B6BD5">
      <w:pPr>
        <w:ind w:left="426" w:hanging="426"/>
        <w:rPr>
          <w:rFonts w:ascii="Arial" w:hAnsi="Arial"/>
          <w:sz w:val="14"/>
        </w:rPr>
      </w:pPr>
    </w:p>
    <w:p w:rsidR="00711881" w:rsidRPr="00FF37E1" w:rsidRDefault="00711881" w:rsidP="006B6BD5">
      <w:pPr>
        <w:ind w:left="426"/>
        <w:rPr>
          <w:rFonts w:ascii="Arial" w:hAnsi="Arial"/>
          <w:sz w:val="24"/>
        </w:rPr>
      </w:pPr>
      <w:r w:rsidRPr="00FF37E1">
        <w:rPr>
          <w:rFonts w:ascii="Arial" w:hAnsi="Arial"/>
          <w:sz w:val="24"/>
        </w:rPr>
        <w:t xml:space="preserve">Für betriebliche Abwässer, für deren Einleitung in die öffentliche Kanalisation eine gesonderte wasserrechtliche Bewilligung erforderlich ist, ist die BSB5-Konzentration bzw. CSB-Konzentration laut </w:t>
      </w:r>
      <w:proofErr w:type="spellStart"/>
      <w:r w:rsidRPr="00FF37E1">
        <w:rPr>
          <w:rFonts w:ascii="Arial" w:hAnsi="Arial"/>
          <w:sz w:val="24"/>
        </w:rPr>
        <w:t>wr.Bewilligungsbescheid</w:t>
      </w:r>
      <w:proofErr w:type="spellEnd"/>
      <w:r w:rsidRPr="00FF37E1">
        <w:rPr>
          <w:rFonts w:ascii="Arial" w:hAnsi="Arial"/>
          <w:sz w:val="24"/>
        </w:rPr>
        <w:t xml:space="preserve"> zu ermitteln. </w:t>
      </w:r>
    </w:p>
    <w:p w:rsidR="00711881" w:rsidRPr="00FF37E1" w:rsidRDefault="00711881" w:rsidP="006B6BD5">
      <w:pPr>
        <w:ind w:left="426"/>
        <w:rPr>
          <w:rFonts w:ascii="Arial" w:hAnsi="Arial"/>
          <w:sz w:val="24"/>
        </w:rPr>
      </w:pPr>
      <w:r w:rsidRPr="00FF37E1">
        <w:rPr>
          <w:rFonts w:ascii="Arial" w:hAnsi="Arial"/>
          <w:sz w:val="24"/>
        </w:rPr>
        <w:t>Liegt diese Konzentration über 300 mg BSB 5/l bzw. 500 mg CSB/l, wird für die Konzentration bis 300 mg BSB 5/l bzw. 500 mg CSB/l gemäß § 4 Abs.1) der dort genannte Betrag je m3 eingehoben. Für die über 300 mg BSB 5/l bzw. 500 mg CSB/l hinausgehende Konzentration wird eine zusätzliche Kanalbenützungsgebühr je m3 verrechnet.</w:t>
      </w:r>
    </w:p>
    <w:p w:rsidR="00711881" w:rsidRPr="00FF37E1" w:rsidRDefault="00711881">
      <w:pPr>
        <w:rPr>
          <w:rFonts w:ascii="Arial" w:hAnsi="Arial"/>
          <w:sz w:val="12"/>
        </w:rPr>
      </w:pPr>
    </w:p>
    <w:p w:rsidR="00711881" w:rsidRPr="00FF37E1" w:rsidRDefault="00711881" w:rsidP="006B6BD5">
      <w:pPr>
        <w:ind w:firstLine="426"/>
        <w:rPr>
          <w:rFonts w:ascii="Arial" w:hAnsi="Arial"/>
          <w:sz w:val="24"/>
        </w:rPr>
      </w:pPr>
      <w:r w:rsidRPr="00FF37E1">
        <w:rPr>
          <w:rFonts w:ascii="Arial" w:hAnsi="Arial"/>
          <w:sz w:val="24"/>
        </w:rPr>
        <w:t>Diese beträgt:</w:t>
      </w:r>
    </w:p>
    <w:p w:rsidR="00711881" w:rsidRPr="00FF37E1" w:rsidRDefault="00711881">
      <w:pPr>
        <w:rPr>
          <w:rFonts w:ascii="Arial" w:hAnsi="Arial"/>
          <w:sz w:val="8"/>
        </w:rPr>
      </w:pPr>
    </w:p>
    <w:p w:rsidR="00711881" w:rsidRPr="00FF37E1" w:rsidRDefault="00711881">
      <w:pPr>
        <w:jc w:val="center"/>
        <w:rPr>
          <w:rFonts w:ascii="Arial" w:hAnsi="Arial"/>
          <w:sz w:val="14"/>
        </w:rPr>
      </w:pPr>
      <w:r w:rsidRPr="00FF37E1">
        <w:rPr>
          <w:rFonts w:ascii="Arial" w:hAnsi="Arial"/>
          <w:sz w:val="24"/>
        </w:rPr>
        <w:t xml:space="preserve">BSB 5 Konzentration </w:t>
      </w:r>
      <w:proofErr w:type="spellStart"/>
      <w:r w:rsidRPr="00FF37E1">
        <w:rPr>
          <w:rFonts w:ascii="Arial" w:hAnsi="Arial"/>
          <w:sz w:val="24"/>
        </w:rPr>
        <w:t>lt.wr.Bewilligungsbescheid</w:t>
      </w:r>
      <w:proofErr w:type="spellEnd"/>
      <w:r w:rsidRPr="00FF37E1">
        <w:rPr>
          <w:rFonts w:ascii="Arial" w:hAnsi="Arial"/>
          <w:sz w:val="24"/>
        </w:rPr>
        <w:t xml:space="preserve"> - 300 mg BSB 5/l</w:t>
      </w:r>
    </w:p>
    <w:p w:rsidR="00711881" w:rsidRPr="00FF37E1" w:rsidRDefault="00711881">
      <w:pPr>
        <w:jc w:val="center"/>
        <w:rPr>
          <w:rFonts w:ascii="Arial" w:hAnsi="Arial"/>
          <w:sz w:val="12"/>
        </w:rPr>
      </w:pPr>
      <w:r w:rsidRPr="00FF37E1">
        <w:rPr>
          <w:rFonts w:ascii="Arial" w:hAnsi="Arial"/>
          <w:sz w:val="24"/>
        </w:rPr>
        <w:t>_______________________________________________________________</w:t>
      </w:r>
    </w:p>
    <w:p w:rsidR="00711881" w:rsidRPr="00FF37E1" w:rsidRDefault="00711881">
      <w:pPr>
        <w:jc w:val="center"/>
        <w:rPr>
          <w:rFonts w:ascii="Arial" w:hAnsi="Arial"/>
          <w:sz w:val="8"/>
        </w:rPr>
      </w:pPr>
    </w:p>
    <w:p w:rsidR="00711881" w:rsidRPr="00FF37E1" w:rsidRDefault="00711881">
      <w:pPr>
        <w:jc w:val="center"/>
        <w:rPr>
          <w:rFonts w:ascii="Arial" w:hAnsi="Arial"/>
          <w:sz w:val="24"/>
        </w:rPr>
      </w:pPr>
      <w:r w:rsidRPr="00FF37E1">
        <w:rPr>
          <w:rFonts w:ascii="Arial" w:hAnsi="Arial"/>
          <w:sz w:val="24"/>
        </w:rPr>
        <w:t>300 mg BSB 5/l</w:t>
      </w:r>
    </w:p>
    <w:p w:rsidR="00711881" w:rsidRPr="00FF37E1" w:rsidRDefault="00711881" w:rsidP="006B6BD5">
      <w:pPr>
        <w:ind w:firstLine="708"/>
        <w:rPr>
          <w:rFonts w:ascii="Arial" w:hAnsi="Arial"/>
          <w:sz w:val="24"/>
        </w:rPr>
      </w:pPr>
      <w:r w:rsidRPr="00FF37E1">
        <w:rPr>
          <w:rFonts w:ascii="Arial" w:hAnsi="Arial"/>
          <w:sz w:val="24"/>
        </w:rPr>
        <w:t>bzw.</w:t>
      </w:r>
    </w:p>
    <w:p w:rsidR="00711881" w:rsidRPr="00FF37E1" w:rsidRDefault="00711881">
      <w:pPr>
        <w:jc w:val="center"/>
        <w:rPr>
          <w:rFonts w:ascii="Arial" w:hAnsi="Arial"/>
          <w:sz w:val="6"/>
        </w:rPr>
      </w:pPr>
    </w:p>
    <w:p w:rsidR="00711881" w:rsidRPr="00FF37E1" w:rsidRDefault="00711881">
      <w:pPr>
        <w:jc w:val="center"/>
        <w:rPr>
          <w:rFonts w:ascii="Arial" w:hAnsi="Arial"/>
          <w:sz w:val="12"/>
        </w:rPr>
      </w:pPr>
      <w:r w:rsidRPr="00FF37E1">
        <w:rPr>
          <w:rFonts w:ascii="Arial" w:hAnsi="Arial"/>
          <w:sz w:val="24"/>
        </w:rPr>
        <w:t xml:space="preserve">CSB-Konzentration </w:t>
      </w:r>
      <w:proofErr w:type="spellStart"/>
      <w:r w:rsidRPr="00FF37E1">
        <w:rPr>
          <w:rFonts w:ascii="Arial" w:hAnsi="Arial"/>
          <w:sz w:val="24"/>
        </w:rPr>
        <w:t>lt.wr.Bewilligungsbescheid</w:t>
      </w:r>
      <w:proofErr w:type="spellEnd"/>
      <w:r w:rsidRPr="00FF37E1">
        <w:rPr>
          <w:rFonts w:ascii="Arial" w:hAnsi="Arial"/>
          <w:sz w:val="24"/>
        </w:rPr>
        <w:t xml:space="preserve"> - 500 mg CSB/l</w:t>
      </w:r>
    </w:p>
    <w:p w:rsidR="00711881" w:rsidRPr="00FF37E1" w:rsidRDefault="00711881">
      <w:pPr>
        <w:jc w:val="center"/>
        <w:rPr>
          <w:rFonts w:ascii="Arial" w:hAnsi="Arial"/>
          <w:sz w:val="24"/>
        </w:rPr>
      </w:pPr>
      <w:r w:rsidRPr="00FF37E1">
        <w:rPr>
          <w:rFonts w:ascii="Arial" w:hAnsi="Arial"/>
          <w:sz w:val="24"/>
        </w:rPr>
        <w:t>______________________________________________________________</w:t>
      </w:r>
    </w:p>
    <w:p w:rsidR="00711881" w:rsidRPr="00FF37E1" w:rsidRDefault="00711881">
      <w:pPr>
        <w:jc w:val="center"/>
        <w:rPr>
          <w:rFonts w:ascii="Arial" w:hAnsi="Arial"/>
          <w:sz w:val="6"/>
        </w:rPr>
      </w:pPr>
    </w:p>
    <w:p w:rsidR="00711881" w:rsidRPr="00FF37E1" w:rsidRDefault="00711881">
      <w:pPr>
        <w:jc w:val="center"/>
        <w:rPr>
          <w:rFonts w:ascii="Arial" w:hAnsi="Arial"/>
          <w:sz w:val="24"/>
        </w:rPr>
      </w:pPr>
      <w:r w:rsidRPr="00FF37E1">
        <w:rPr>
          <w:rFonts w:ascii="Arial" w:hAnsi="Arial"/>
          <w:sz w:val="24"/>
        </w:rPr>
        <w:t>500 mg CSB/l</w:t>
      </w:r>
    </w:p>
    <w:p w:rsidR="00711881" w:rsidRPr="00FF37E1" w:rsidRDefault="00711881">
      <w:pPr>
        <w:rPr>
          <w:rFonts w:ascii="Arial" w:hAnsi="Arial"/>
          <w:sz w:val="10"/>
        </w:rPr>
      </w:pPr>
    </w:p>
    <w:p w:rsidR="00711881" w:rsidRPr="00FF37E1" w:rsidRDefault="00711881" w:rsidP="006B6BD5">
      <w:pPr>
        <w:ind w:left="426"/>
        <w:rPr>
          <w:rFonts w:ascii="Arial" w:hAnsi="Arial"/>
          <w:sz w:val="24"/>
        </w:rPr>
      </w:pPr>
      <w:r w:rsidRPr="00FF37E1">
        <w:rPr>
          <w:rFonts w:ascii="Arial" w:hAnsi="Arial"/>
          <w:sz w:val="24"/>
        </w:rPr>
        <w:t>jeweils multipliziert mit dem Kubikmeter-Betrag laut § 4 Abs.1) x 1.0.</w:t>
      </w:r>
    </w:p>
    <w:p w:rsidR="00711881" w:rsidRPr="00FF37E1" w:rsidRDefault="00711881" w:rsidP="006B6BD5">
      <w:pPr>
        <w:ind w:left="426"/>
        <w:rPr>
          <w:rFonts w:ascii="Arial" w:hAnsi="Arial"/>
          <w:sz w:val="24"/>
        </w:rPr>
      </w:pPr>
      <w:r w:rsidRPr="00FF37E1">
        <w:rPr>
          <w:rFonts w:ascii="Arial" w:hAnsi="Arial"/>
          <w:sz w:val="24"/>
        </w:rPr>
        <w:t>Der höhere sich aus vorstehender Ermittlung ergebende Betrag wird zusätzlich eingehoben.</w:t>
      </w:r>
    </w:p>
    <w:p w:rsidR="00711881" w:rsidRPr="00FF37E1" w:rsidRDefault="00711881">
      <w:pPr>
        <w:rPr>
          <w:rFonts w:ascii="Arial" w:hAnsi="Arial"/>
          <w:sz w:val="8"/>
        </w:rPr>
      </w:pPr>
    </w:p>
    <w:p w:rsidR="00711881" w:rsidRDefault="00711881" w:rsidP="006B6BD5">
      <w:pPr>
        <w:ind w:left="426" w:hanging="426"/>
        <w:rPr>
          <w:rFonts w:ascii="Arial" w:hAnsi="Arial"/>
          <w:sz w:val="24"/>
        </w:rPr>
      </w:pPr>
      <w:r w:rsidRPr="00FF37E1">
        <w:rPr>
          <w:rFonts w:ascii="Arial" w:hAnsi="Arial"/>
          <w:sz w:val="24"/>
        </w:rPr>
        <w:t xml:space="preserve">5) </w:t>
      </w:r>
      <w:r w:rsidR="006B6BD5">
        <w:rPr>
          <w:rFonts w:ascii="Arial" w:hAnsi="Arial"/>
          <w:sz w:val="24"/>
        </w:rPr>
        <w:t xml:space="preserve">  </w:t>
      </w:r>
      <w:r w:rsidRPr="00FF37E1">
        <w:rPr>
          <w:rFonts w:ascii="Arial" w:hAnsi="Arial"/>
          <w:sz w:val="24"/>
        </w:rPr>
        <w:t>Private Vereinbarungen werden durch die Bestimmungen der vorliegenden Verordnung nicht ausgeschlossen.</w:t>
      </w:r>
    </w:p>
    <w:p w:rsidR="00F44A11" w:rsidRPr="004724E5" w:rsidRDefault="00F44A11">
      <w:pPr>
        <w:rPr>
          <w:rFonts w:ascii="Arial" w:hAnsi="Arial"/>
          <w:sz w:val="12"/>
        </w:rPr>
      </w:pPr>
    </w:p>
    <w:p w:rsidR="00711881" w:rsidRPr="00FF37E1" w:rsidRDefault="00711881">
      <w:pPr>
        <w:jc w:val="center"/>
        <w:rPr>
          <w:rFonts w:ascii="Arial" w:hAnsi="Arial"/>
          <w:b/>
          <w:i/>
          <w:sz w:val="24"/>
        </w:rPr>
      </w:pPr>
      <w:r w:rsidRPr="00FF37E1">
        <w:rPr>
          <w:rFonts w:ascii="Arial" w:hAnsi="Arial"/>
          <w:b/>
          <w:i/>
          <w:sz w:val="24"/>
        </w:rPr>
        <w:t>§ 5</w:t>
      </w:r>
    </w:p>
    <w:p w:rsidR="00711881" w:rsidRPr="00FF37E1" w:rsidRDefault="00711881">
      <w:pPr>
        <w:jc w:val="center"/>
        <w:rPr>
          <w:rFonts w:ascii="Arial" w:hAnsi="Arial"/>
          <w:b/>
          <w:i/>
          <w:sz w:val="24"/>
        </w:rPr>
      </w:pPr>
      <w:r w:rsidRPr="00FF37E1">
        <w:rPr>
          <w:rFonts w:ascii="Arial" w:hAnsi="Arial"/>
          <w:b/>
          <w:i/>
          <w:sz w:val="24"/>
        </w:rPr>
        <w:t>Entstehen des Abgabenanspruches</w:t>
      </w:r>
    </w:p>
    <w:p w:rsidR="00711881" w:rsidRPr="00FF37E1" w:rsidRDefault="00711881">
      <w:pPr>
        <w:rPr>
          <w:rFonts w:ascii="Arial" w:hAnsi="Arial"/>
          <w:i/>
          <w:sz w:val="6"/>
        </w:rPr>
      </w:pPr>
    </w:p>
    <w:p w:rsidR="00C42577" w:rsidRPr="00FF37E1" w:rsidRDefault="00711881" w:rsidP="00C42577">
      <w:pPr>
        <w:ind w:left="426" w:hanging="426"/>
        <w:rPr>
          <w:rFonts w:ascii="Arial" w:hAnsi="Arial"/>
          <w:sz w:val="24"/>
        </w:rPr>
      </w:pPr>
      <w:r w:rsidRPr="00FF37E1">
        <w:rPr>
          <w:rFonts w:ascii="Arial" w:hAnsi="Arial"/>
          <w:sz w:val="24"/>
        </w:rPr>
        <w:t>1)</w:t>
      </w:r>
      <w:r w:rsidR="006B6BD5">
        <w:rPr>
          <w:rFonts w:ascii="Arial" w:hAnsi="Arial"/>
          <w:sz w:val="24"/>
        </w:rPr>
        <w:t xml:space="preserve">  </w:t>
      </w:r>
      <w:r w:rsidRPr="00FF37E1">
        <w:rPr>
          <w:rFonts w:ascii="Arial" w:hAnsi="Arial"/>
          <w:sz w:val="24"/>
        </w:rPr>
        <w:t xml:space="preserve"> Die Kanal</w:t>
      </w:r>
      <w:r w:rsidR="00EE41C0">
        <w:rPr>
          <w:rFonts w:ascii="Arial" w:hAnsi="Arial"/>
          <w:sz w:val="24"/>
        </w:rPr>
        <w:t>anschluss</w:t>
      </w:r>
      <w:r w:rsidRPr="00FF37E1">
        <w:rPr>
          <w:rFonts w:ascii="Arial" w:hAnsi="Arial"/>
          <w:sz w:val="24"/>
        </w:rPr>
        <w:t xml:space="preserve">gebühr wird mit dem </w:t>
      </w:r>
      <w:r w:rsidR="00EE41C0">
        <w:rPr>
          <w:rFonts w:ascii="Arial" w:hAnsi="Arial"/>
          <w:sz w:val="24"/>
        </w:rPr>
        <w:t>Anschluss</w:t>
      </w:r>
      <w:r w:rsidRPr="00FF37E1">
        <w:rPr>
          <w:rFonts w:ascii="Arial" w:hAnsi="Arial"/>
          <w:sz w:val="24"/>
        </w:rPr>
        <w:t xml:space="preserve"> eines Grundstückes an das gemeindeeigene, öffentliche Kanalnetz fällig. Geleistete Vorauszahlungen sind jenem Wert anzurechnen, der sich aus der Berücksichtigung der in den Quadrat</w:t>
      </w:r>
      <w:r w:rsidRPr="00FF37E1">
        <w:rPr>
          <w:rFonts w:ascii="Arial" w:hAnsi="Arial"/>
          <w:sz w:val="24"/>
        </w:rPr>
        <w:lastRenderedPageBreak/>
        <w:t xml:space="preserve">metersatz eingeflossenen Preissteigerungskomponente gegenüber dem </w:t>
      </w:r>
      <w:proofErr w:type="spellStart"/>
      <w:r w:rsidRPr="00FF37E1">
        <w:rPr>
          <w:rFonts w:ascii="Arial" w:hAnsi="Arial"/>
          <w:sz w:val="24"/>
        </w:rPr>
        <w:t>zum</w:t>
      </w:r>
      <w:r w:rsidR="00C42577">
        <w:rPr>
          <w:rFonts w:ascii="Arial" w:hAnsi="Arial"/>
          <w:sz w:val="24"/>
        </w:rPr>
        <w:t>Z</w:t>
      </w:r>
      <w:r w:rsidR="00C42577" w:rsidRPr="00FF37E1">
        <w:rPr>
          <w:rFonts w:ascii="Arial" w:hAnsi="Arial"/>
          <w:sz w:val="24"/>
        </w:rPr>
        <w:t>eitpunkt</w:t>
      </w:r>
      <w:proofErr w:type="spellEnd"/>
      <w:r w:rsidR="00C42577" w:rsidRPr="00FF37E1">
        <w:rPr>
          <w:rFonts w:ascii="Arial" w:hAnsi="Arial"/>
          <w:sz w:val="24"/>
        </w:rPr>
        <w:t xml:space="preserve"> der Vorschreibung der Vorauszahlung kalkulierten Quadratmetersatz ergibt.</w:t>
      </w:r>
    </w:p>
    <w:p w:rsidR="00C42577" w:rsidRPr="00FF37E1" w:rsidRDefault="00C42577" w:rsidP="00C42577">
      <w:pPr>
        <w:rPr>
          <w:rFonts w:ascii="Arial" w:hAnsi="Arial"/>
          <w:sz w:val="14"/>
        </w:rPr>
      </w:pPr>
    </w:p>
    <w:p w:rsidR="00C42577" w:rsidRPr="00FF37E1" w:rsidRDefault="00C42577" w:rsidP="00C42577">
      <w:pPr>
        <w:ind w:left="426" w:hanging="426"/>
        <w:rPr>
          <w:rFonts w:ascii="Arial" w:hAnsi="Arial"/>
          <w:sz w:val="24"/>
        </w:rPr>
      </w:pPr>
      <w:r w:rsidRPr="00FF37E1">
        <w:rPr>
          <w:rFonts w:ascii="Arial" w:hAnsi="Arial"/>
          <w:sz w:val="24"/>
        </w:rPr>
        <w:t>2)</w:t>
      </w:r>
      <w:r>
        <w:rPr>
          <w:rFonts w:ascii="Arial" w:hAnsi="Arial"/>
          <w:sz w:val="24"/>
        </w:rPr>
        <w:t xml:space="preserve">  </w:t>
      </w:r>
      <w:r w:rsidRPr="00FF37E1">
        <w:rPr>
          <w:rFonts w:ascii="Arial" w:hAnsi="Arial"/>
          <w:sz w:val="24"/>
        </w:rPr>
        <w:t xml:space="preserve"> Die Verpflichtung zur Entrichtung einer ergänzenden </w:t>
      </w:r>
      <w:r>
        <w:rPr>
          <w:rFonts w:ascii="Arial" w:hAnsi="Arial"/>
          <w:sz w:val="24"/>
        </w:rPr>
        <w:t>Kanalanschlussgebühr</w:t>
      </w:r>
      <w:r w:rsidRPr="00FF37E1">
        <w:rPr>
          <w:rFonts w:ascii="Arial" w:hAnsi="Arial"/>
          <w:sz w:val="24"/>
        </w:rPr>
        <w:t xml:space="preserve"> nach § 2 Abs. dieser Kanalgebührenordnung entsteht mit der Fertigstellung des </w:t>
      </w:r>
      <w:proofErr w:type="spellStart"/>
      <w:r w:rsidRPr="00FF37E1">
        <w:rPr>
          <w:rFonts w:ascii="Arial" w:hAnsi="Arial"/>
          <w:sz w:val="24"/>
        </w:rPr>
        <w:t>Rohbaues</w:t>
      </w:r>
      <w:proofErr w:type="spellEnd"/>
      <w:r w:rsidRPr="00FF37E1">
        <w:rPr>
          <w:rFonts w:ascii="Arial" w:hAnsi="Arial"/>
          <w:sz w:val="24"/>
        </w:rPr>
        <w:t>. Diese ist vom Grundstückseigentümer bzw. Bauberechtigten binnen zwei Wochen nach Vollendung der Bauarbeiten beim Gemeindeamt anzuzeigen.</w:t>
      </w:r>
    </w:p>
    <w:p w:rsidR="00C42577" w:rsidRPr="00FF37E1" w:rsidRDefault="00C42577" w:rsidP="00C42577">
      <w:pPr>
        <w:rPr>
          <w:rFonts w:ascii="Arial" w:hAnsi="Arial"/>
          <w:sz w:val="12"/>
        </w:rPr>
      </w:pPr>
    </w:p>
    <w:p w:rsidR="00C42577" w:rsidRPr="00FF37E1" w:rsidRDefault="00C42577" w:rsidP="00C42577">
      <w:pPr>
        <w:ind w:left="426" w:hanging="426"/>
        <w:rPr>
          <w:rFonts w:ascii="Arial" w:hAnsi="Arial"/>
          <w:sz w:val="22"/>
        </w:rPr>
      </w:pPr>
      <w:r w:rsidRPr="00FF37E1">
        <w:rPr>
          <w:rFonts w:ascii="Arial" w:hAnsi="Arial"/>
          <w:sz w:val="22"/>
        </w:rPr>
        <w:t>3</w:t>
      </w:r>
      <w:r w:rsidRPr="00FF37E1">
        <w:rPr>
          <w:rFonts w:ascii="Arial" w:hAnsi="Arial"/>
          <w:sz w:val="24"/>
        </w:rPr>
        <w:t>)</w:t>
      </w:r>
      <w:r>
        <w:rPr>
          <w:rFonts w:ascii="Arial" w:hAnsi="Arial"/>
          <w:sz w:val="24"/>
        </w:rPr>
        <w:t xml:space="preserve">  </w:t>
      </w:r>
      <w:r w:rsidRPr="00FF37E1">
        <w:rPr>
          <w:rFonts w:ascii="Arial" w:hAnsi="Arial"/>
          <w:sz w:val="24"/>
        </w:rPr>
        <w:t xml:space="preserve"> Bei Bebauung eines Grundstückes ist die geleistete Mindest</w:t>
      </w:r>
      <w:r>
        <w:rPr>
          <w:rFonts w:ascii="Arial" w:hAnsi="Arial"/>
          <w:sz w:val="24"/>
        </w:rPr>
        <w:t>anschluss</w:t>
      </w:r>
      <w:r w:rsidRPr="00FF37E1">
        <w:rPr>
          <w:rFonts w:ascii="Arial" w:hAnsi="Arial"/>
          <w:sz w:val="24"/>
        </w:rPr>
        <w:t>gebühr jenem Wert anzurechnen, der sich aus der Berücksichtigung der in den Quadratmetersatz eingeflossenen Preissteigerungskomponente gegenüber dem zum Zeitpunkt der Vorschreibung der Mindest</w:t>
      </w:r>
      <w:r>
        <w:rPr>
          <w:rFonts w:ascii="Arial" w:hAnsi="Arial"/>
          <w:sz w:val="24"/>
        </w:rPr>
        <w:t>anschluss</w:t>
      </w:r>
      <w:r w:rsidRPr="00FF37E1">
        <w:rPr>
          <w:rFonts w:ascii="Arial" w:hAnsi="Arial"/>
          <w:sz w:val="24"/>
        </w:rPr>
        <w:t>gebühr kalkulierten Quadratmetersatz ergibt.</w:t>
      </w:r>
    </w:p>
    <w:p w:rsidR="00C42577" w:rsidRPr="00FF37E1" w:rsidRDefault="00C42577" w:rsidP="00C42577">
      <w:pPr>
        <w:rPr>
          <w:rFonts w:ascii="Arial" w:hAnsi="Arial"/>
          <w:sz w:val="14"/>
        </w:rPr>
      </w:pPr>
    </w:p>
    <w:p w:rsidR="00C42577" w:rsidRDefault="00C42577" w:rsidP="00C42577">
      <w:pPr>
        <w:ind w:left="426" w:hanging="426"/>
        <w:rPr>
          <w:rFonts w:ascii="Arial" w:hAnsi="Arial"/>
          <w:sz w:val="24"/>
        </w:rPr>
      </w:pPr>
      <w:r w:rsidRPr="00FF37E1">
        <w:rPr>
          <w:rFonts w:ascii="Arial" w:hAnsi="Arial"/>
          <w:sz w:val="24"/>
        </w:rPr>
        <w:t xml:space="preserve">4) </w:t>
      </w:r>
      <w:r>
        <w:rPr>
          <w:rFonts w:ascii="Arial" w:hAnsi="Arial"/>
          <w:sz w:val="24"/>
        </w:rPr>
        <w:t xml:space="preserve">  </w:t>
      </w:r>
      <w:r w:rsidRPr="00FF37E1">
        <w:rPr>
          <w:rFonts w:ascii="Arial" w:hAnsi="Arial"/>
          <w:sz w:val="24"/>
        </w:rPr>
        <w:t>Die Kanalbenützungsgebühr</w:t>
      </w:r>
      <w:r>
        <w:rPr>
          <w:rFonts w:ascii="Arial" w:hAnsi="Arial"/>
          <w:sz w:val="24"/>
        </w:rPr>
        <w:t xml:space="preserve"> und die Bereitstellungsgebühr sind vierteljährlich eines jeden Jahres </w:t>
      </w:r>
      <w:proofErr w:type="spellStart"/>
      <w:r>
        <w:rPr>
          <w:rFonts w:ascii="Arial" w:hAnsi="Arial"/>
          <w:sz w:val="24"/>
        </w:rPr>
        <w:t xml:space="preserve">im </w:t>
      </w:r>
      <w:proofErr w:type="gramStart"/>
      <w:r>
        <w:rPr>
          <w:rFonts w:ascii="Arial" w:hAnsi="Arial"/>
          <w:sz w:val="24"/>
        </w:rPr>
        <w:t>nachhinein</w:t>
      </w:r>
      <w:proofErr w:type="spellEnd"/>
      <w:proofErr w:type="gramEnd"/>
      <w:r>
        <w:rPr>
          <w:rFonts w:ascii="Arial" w:hAnsi="Arial"/>
          <w:sz w:val="24"/>
        </w:rPr>
        <w:t xml:space="preserve"> zu entrichten.</w:t>
      </w:r>
      <w:r w:rsidRPr="00FF37E1">
        <w:rPr>
          <w:rFonts w:ascii="Arial" w:hAnsi="Arial"/>
          <w:sz w:val="24"/>
        </w:rPr>
        <w:t xml:space="preserve"> </w:t>
      </w:r>
    </w:p>
    <w:p w:rsidR="00C42577" w:rsidRPr="00FF37E1" w:rsidRDefault="00C42577" w:rsidP="00C42577">
      <w:pPr>
        <w:rPr>
          <w:rFonts w:ascii="Arial" w:hAnsi="Arial"/>
          <w:sz w:val="24"/>
        </w:rPr>
      </w:pPr>
    </w:p>
    <w:p w:rsidR="00C42577" w:rsidRPr="00FF37E1" w:rsidRDefault="00C42577" w:rsidP="00C42577">
      <w:pPr>
        <w:jc w:val="center"/>
        <w:rPr>
          <w:rFonts w:ascii="Arial" w:hAnsi="Arial"/>
          <w:b/>
          <w:i/>
          <w:sz w:val="24"/>
        </w:rPr>
      </w:pPr>
      <w:r w:rsidRPr="00FF37E1">
        <w:rPr>
          <w:rFonts w:ascii="Arial" w:hAnsi="Arial"/>
          <w:b/>
          <w:i/>
          <w:sz w:val="24"/>
        </w:rPr>
        <w:t>§ 6</w:t>
      </w:r>
    </w:p>
    <w:p w:rsidR="00C42577" w:rsidRPr="00FF37E1" w:rsidRDefault="00C42577" w:rsidP="00C42577">
      <w:pPr>
        <w:jc w:val="center"/>
        <w:rPr>
          <w:rFonts w:ascii="Arial" w:hAnsi="Arial"/>
          <w:b/>
          <w:i/>
          <w:sz w:val="24"/>
        </w:rPr>
      </w:pPr>
      <w:r w:rsidRPr="00FF37E1">
        <w:rPr>
          <w:rFonts w:ascii="Arial" w:hAnsi="Arial"/>
          <w:b/>
          <w:i/>
          <w:sz w:val="24"/>
        </w:rPr>
        <w:t>Umsatzsteuer</w:t>
      </w:r>
    </w:p>
    <w:p w:rsidR="00C42577" w:rsidRPr="00F44A11" w:rsidRDefault="00C42577" w:rsidP="00C42577">
      <w:pPr>
        <w:rPr>
          <w:rFonts w:ascii="Arial" w:hAnsi="Arial"/>
          <w:sz w:val="24"/>
        </w:rPr>
      </w:pPr>
    </w:p>
    <w:p w:rsidR="00C42577" w:rsidRPr="0005213B" w:rsidRDefault="00C42577" w:rsidP="00C42577">
      <w:pPr>
        <w:ind w:right="1"/>
        <w:rPr>
          <w:rFonts w:ascii="Arial" w:hAnsi="Arial" w:cs="Arial"/>
          <w:sz w:val="24"/>
          <w:szCs w:val="24"/>
        </w:rPr>
      </w:pPr>
      <w:r w:rsidRPr="0005213B">
        <w:rPr>
          <w:rFonts w:ascii="Arial" w:hAnsi="Arial" w:cs="Arial"/>
          <w:sz w:val="24"/>
          <w:szCs w:val="24"/>
        </w:rPr>
        <w:t xml:space="preserve">In den Gebühren ist die gesetzliche Umsatzsteuer bereits enthalten. </w:t>
      </w:r>
    </w:p>
    <w:p w:rsidR="00C42577" w:rsidRDefault="00C42577" w:rsidP="00C42577">
      <w:pPr>
        <w:rPr>
          <w:rFonts w:ascii="Arial" w:hAnsi="Arial"/>
          <w:sz w:val="24"/>
        </w:rPr>
      </w:pPr>
    </w:p>
    <w:p w:rsidR="00C42577" w:rsidRPr="00FF37E1" w:rsidRDefault="00C42577" w:rsidP="00C42577">
      <w:pPr>
        <w:rPr>
          <w:rFonts w:ascii="Arial" w:hAnsi="Arial"/>
          <w:sz w:val="24"/>
        </w:rPr>
      </w:pPr>
    </w:p>
    <w:p w:rsidR="00C42577" w:rsidRPr="00FF37E1" w:rsidRDefault="00C42577" w:rsidP="00C42577">
      <w:pPr>
        <w:rPr>
          <w:rFonts w:ascii="Arial" w:hAnsi="Arial"/>
          <w:sz w:val="4"/>
        </w:rPr>
      </w:pPr>
    </w:p>
    <w:p w:rsidR="00C42577" w:rsidRPr="00FF37E1" w:rsidRDefault="00C42577" w:rsidP="00C42577">
      <w:pPr>
        <w:jc w:val="center"/>
        <w:rPr>
          <w:rFonts w:ascii="Arial" w:hAnsi="Arial"/>
          <w:b/>
          <w:i/>
          <w:sz w:val="24"/>
        </w:rPr>
      </w:pPr>
      <w:r w:rsidRPr="00FF37E1">
        <w:rPr>
          <w:rFonts w:ascii="Arial" w:hAnsi="Arial"/>
          <w:b/>
          <w:i/>
          <w:sz w:val="24"/>
        </w:rPr>
        <w:t>§ 7</w:t>
      </w:r>
    </w:p>
    <w:p w:rsidR="00C42577" w:rsidRPr="00FF37E1" w:rsidRDefault="00C42577" w:rsidP="00C42577">
      <w:pPr>
        <w:jc w:val="center"/>
        <w:rPr>
          <w:rFonts w:ascii="Arial" w:hAnsi="Arial"/>
          <w:b/>
          <w:i/>
          <w:sz w:val="24"/>
        </w:rPr>
      </w:pPr>
      <w:r w:rsidRPr="00FF37E1">
        <w:rPr>
          <w:rFonts w:ascii="Arial" w:hAnsi="Arial"/>
          <w:b/>
          <w:i/>
          <w:sz w:val="24"/>
        </w:rPr>
        <w:t>Inkrafttreten</w:t>
      </w:r>
    </w:p>
    <w:p w:rsidR="00C42577" w:rsidRPr="00FF37E1" w:rsidRDefault="00C42577" w:rsidP="00C42577">
      <w:pPr>
        <w:rPr>
          <w:rFonts w:ascii="Arial" w:hAnsi="Arial"/>
          <w:i/>
          <w:sz w:val="16"/>
        </w:rPr>
      </w:pPr>
    </w:p>
    <w:p w:rsidR="00C42577" w:rsidRPr="00FF37E1" w:rsidRDefault="00C42577" w:rsidP="00C42577">
      <w:pPr>
        <w:rPr>
          <w:rFonts w:ascii="Arial" w:hAnsi="Arial"/>
          <w:sz w:val="24"/>
        </w:rPr>
      </w:pPr>
      <w:r w:rsidRPr="00FF37E1">
        <w:rPr>
          <w:rFonts w:ascii="Arial" w:hAnsi="Arial"/>
          <w:sz w:val="24"/>
        </w:rPr>
        <w:t xml:space="preserve">Die Rechtswirksamkeit dieser Kanalgebührenordnung beginnt mit dem auf den Ablauf der Kundmachungsfrist folgenden Tag. Gleichzeitig tritt die Kanalgebührenordnung vom </w:t>
      </w:r>
      <w:r w:rsidRPr="00130DBE">
        <w:rPr>
          <w:rFonts w:ascii="Arial" w:hAnsi="Arial"/>
          <w:sz w:val="24"/>
        </w:rPr>
        <w:t>6.Okt. 1986, 23.März 1987, 19.Nov. 1990, 5.Juni 1992, 14.Dez. 1993 und 13.Juni 1995</w:t>
      </w:r>
      <w:r w:rsidRPr="00FF37E1">
        <w:rPr>
          <w:rFonts w:ascii="Arial" w:hAnsi="Arial"/>
          <w:sz w:val="24"/>
        </w:rPr>
        <w:t xml:space="preserve"> </w:t>
      </w:r>
      <w:r w:rsidRPr="00130DBE">
        <w:rPr>
          <w:rFonts w:ascii="Arial" w:hAnsi="Arial"/>
          <w:sz w:val="24"/>
        </w:rPr>
        <w:t>17. Dezember 1996, 2. März 1998, 31. August 1998, 22. Juni 1999, 25. März 2003, 14. Dezember 2004, 11. Dezember 2006 und 19. März 2007</w:t>
      </w:r>
      <w:r>
        <w:rPr>
          <w:rFonts w:ascii="Arial" w:hAnsi="Arial"/>
          <w:sz w:val="24"/>
        </w:rPr>
        <w:t xml:space="preserve"> </w:t>
      </w:r>
      <w:r w:rsidRPr="00FF37E1">
        <w:rPr>
          <w:rFonts w:ascii="Arial" w:hAnsi="Arial"/>
          <w:sz w:val="24"/>
        </w:rPr>
        <w:t>außer Kraft.</w:t>
      </w:r>
    </w:p>
    <w:p w:rsidR="00C42577" w:rsidRPr="00FF37E1" w:rsidRDefault="00C42577" w:rsidP="00C42577">
      <w:pPr>
        <w:rPr>
          <w:rFonts w:ascii="Arial" w:hAnsi="Arial"/>
          <w:sz w:val="10"/>
        </w:rPr>
      </w:pPr>
    </w:p>
    <w:p w:rsidR="00C42577" w:rsidRPr="00FF37E1" w:rsidRDefault="00C42577" w:rsidP="00C42577">
      <w:pPr>
        <w:rPr>
          <w:rFonts w:ascii="Arial" w:hAnsi="Arial"/>
          <w:sz w:val="10"/>
        </w:rPr>
      </w:pPr>
    </w:p>
    <w:p w:rsidR="00C42577" w:rsidRPr="00FF37E1" w:rsidRDefault="00C42577" w:rsidP="00C42577">
      <w:pPr>
        <w:rPr>
          <w:rFonts w:ascii="Arial" w:hAnsi="Arial"/>
          <w:sz w:val="10"/>
        </w:rPr>
      </w:pPr>
    </w:p>
    <w:p w:rsidR="00C42577" w:rsidRPr="00FF37E1" w:rsidRDefault="00C42577" w:rsidP="00C42577">
      <w:pPr>
        <w:jc w:val="center"/>
        <w:rPr>
          <w:rFonts w:ascii="Arial" w:hAnsi="Arial"/>
          <w:sz w:val="24"/>
        </w:rPr>
      </w:pPr>
      <w:r w:rsidRPr="00FF37E1">
        <w:rPr>
          <w:rFonts w:ascii="Arial" w:hAnsi="Arial"/>
          <w:sz w:val="24"/>
        </w:rPr>
        <w:t>Der Bürgermeister:</w:t>
      </w:r>
    </w:p>
    <w:p w:rsidR="00C42577" w:rsidRDefault="005B79A2" w:rsidP="00C42577">
      <w:pPr>
        <w:jc w:val="center"/>
        <w:rPr>
          <w:rFonts w:ascii="Arial" w:hAnsi="Arial"/>
          <w:sz w:val="24"/>
        </w:rPr>
      </w:pPr>
      <w:r w:rsidRPr="00904A67">
        <w:rPr>
          <w:noProof/>
          <w:sz w:val="22"/>
        </w:rPr>
        <w:drawing>
          <wp:inline distT="0" distB="0" distL="0" distR="0">
            <wp:extent cx="3013710" cy="107505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3710" cy="1075055"/>
                    </a:xfrm>
                    <a:prstGeom prst="rect">
                      <a:avLst/>
                    </a:prstGeom>
                    <a:noFill/>
                    <a:ln>
                      <a:noFill/>
                    </a:ln>
                  </pic:spPr>
                </pic:pic>
              </a:graphicData>
            </a:graphic>
          </wp:inline>
        </w:drawing>
      </w:r>
    </w:p>
    <w:p w:rsidR="00C42577" w:rsidRPr="00FF37E1" w:rsidRDefault="00C42577" w:rsidP="00C42577">
      <w:pPr>
        <w:jc w:val="center"/>
        <w:rPr>
          <w:rFonts w:ascii="Arial" w:hAnsi="Arial"/>
          <w:sz w:val="24"/>
        </w:rPr>
      </w:pPr>
      <w:r>
        <w:rPr>
          <w:rFonts w:ascii="Arial" w:hAnsi="Arial"/>
          <w:sz w:val="24"/>
        </w:rPr>
        <w:t>Martin Voggenberger</w:t>
      </w:r>
    </w:p>
    <w:p w:rsidR="00C42577" w:rsidRPr="00FF37E1" w:rsidRDefault="00C42577" w:rsidP="00C42577">
      <w:pPr>
        <w:jc w:val="center"/>
        <w:rPr>
          <w:rFonts w:ascii="Arial" w:hAnsi="Arial"/>
          <w:sz w:val="24"/>
        </w:rPr>
      </w:pPr>
    </w:p>
    <w:p w:rsidR="00C42577" w:rsidRDefault="00C42577" w:rsidP="00C42577">
      <w:pPr>
        <w:rPr>
          <w:rFonts w:ascii="Arial" w:hAnsi="Arial"/>
          <w:sz w:val="24"/>
        </w:rPr>
      </w:pPr>
    </w:p>
    <w:p w:rsidR="00C42577" w:rsidRDefault="00C42577" w:rsidP="00C42577">
      <w:pPr>
        <w:rPr>
          <w:rFonts w:ascii="Arial" w:hAnsi="Arial"/>
          <w:sz w:val="24"/>
        </w:rPr>
      </w:pPr>
    </w:p>
    <w:p w:rsidR="00C42577" w:rsidRDefault="00C42577" w:rsidP="00C42577">
      <w:pPr>
        <w:rPr>
          <w:rFonts w:ascii="Arial" w:hAnsi="Arial"/>
          <w:sz w:val="24"/>
        </w:rPr>
      </w:pPr>
    </w:p>
    <w:p w:rsidR="00C42577" w:rsidRDefault="00C42577" w:rsidP="00C42577">
      <w:pPr>
        <w:rPr>
          <w:rFonts w:ascii="Arial" w:hAnsi="Arial"/>
          <w:sz w:val="24"/>
        </w:rPr>
      </w:pPr>
      <w:r>
        <w:rPr>
          <w:rFonts w:ascii="Arial" w:hAnsi="Arial"/>
          <w:sz w:val="24"/>
        </w:rPr>
        <w:t>Angeschlagen am: 11.Dezember 2007</w:t>
      </w:r>
    </w:p>
    <w:p w:rsidR="00C42577" w:rsidRDefault="00C42577" w:rsidP="00C42577">
      <w:pPr>
        <w:rPr>
          <w:rFonts w:ascii="Arial" w:hAnsi="Arial"/>
          <w:sz w:val="24"/>
        </w:rPr>
      </w:pPr>
      <w:r>
        <w:rPr>
          <w:rFonts w:ascii="Arial" w:hAnsi="Arial"/>
          <w:sz w:val="24"/>
        </w:rPr>
        <w:t>Abgenommen am: 28.Dezember 2007</w:t>
      </w:r>
    </w:p>
    <w:sectPr w:rsidR="00C42577" w:rsidSect="00BA2355">
      <w:footerReference w:type="even" r:id="rId10"/>
      <w:footerReference w:type="default" r:id="rId11"/>
      <w:pgSz w:w="11906" w:h="16838" w:code="9"/>
      <w:pgMar w:top="851" w:right="1418" w:bottom="709"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B3C" w:rsidRDefault="00944B3C">
      <w:r>
        <w:separator/>
      </w:r>
    </w:p>
  </w:endnote>
  <w:endnote w:type="continuationSeparator" w:id="0">
    <w:p w:rsidR="00944B3C" w:rsidRDefault="0094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B3C" w:rsidRDefault="00944B3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944B3C" w:rsidRDefault="00944B3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B3C" w:rsidRDefault="00944B3C">
    <w:pPr>
      <w:pStyle w:val="Fuzeile"/>
      <w:framePr w:wrap="around" w:vAnchor="text" w:hAnchor="margin" w:xAlign="right" w:y="1"/>
      <w:rPr>
        <w:rStyle w:val="Seitenzahl"/>
      </w:rPr>
    </w:pPr>
  </w:p>
  <w:p w:rsidR="00944B3C" w:rsidRDefault="00944B3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B3C" w:rsidRDefault="00944B3C">
      <w:r>
        <w:separator/>
      </w:r>
    </w:p>
  </w:footnote>
  <w:footnote w:type="continuationSeparator" w:id="0">
    <w:p w:rsidR="00944B3C" w:rsidRDefault="00944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25345"/>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2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7E1"/>
    <w:rsid w:val="00000AC4"/>
    <w:rsid w:val="00080166"/>
    <w:rsid w:val="00092F12"/>
    <w:rsid w:val="000B4D2E"/>
    <w:rsid w:val="000E28EC"/>
    <w:rsid w:val="001139BD"/>
    <w:rsid w:val="00127432"/>
    <w:rsid w:val="00130DBE"/>
    <w:rsid w:val="00143BD5"/>
    <w:rsid w:val="001D56C6"/>
    <w:rsid w:val="002B4F32"/>
    <w:rsid w:val="00363CDC"/>
    <w:rsid w:val="00393BD7"/>
    <w:rsid w:val="003C14F8"/>
    <w:rsid w:val="003F12BD"/>
    <w:rsid w:val="00410B21"/>
    <w:rsid w:val="00414186"/>
    <w:rsid w:val="00427BDF"/>
    <w:rsid w:val="00444C2B"/>
    <w:rsid w:val="004724E5"/>
    <w:rsid w:val="00497B15"/>
    <w:rsid w:val="004B5F82"/>
    <w:rsid w:val="004C6809"/>
    <w:rsid w:val="005166B6"/>
    <w:rsid w:val="0055024B"/>
    <w:rsid w:val="005636B5"/>
    <w:rsid w:val="0059701D"/>
    <w:rsid w:val="005B79A2"/>
    <w:rsid w:val="005C52BF"/>
    <w:rsid w:val="00607AC4"/>
    <w:rsid w:val="00636806"/>
    <w:rsid w:val="006911BC"/>
    <w:rsid w:val="006B67D4"/>
    <w:rsid w:val="006B6BD5"/>
    <w:rsid w:val="006C1BF4"/>
    <w:rsid w:val="00711881"/>
    <w:rsid w:val="00720447"/>
    <w:rsid w:val="00724C10"/>
    <w:rsid w:val="00733AA7"/>
    <w:rsid w:val="007415BF"/>
    <w:rsid w:val="00777776"/>
    <w:rsid w:val="007825BD"/>
    <w:rsid w:val="007D5F98"/>
    <w:rsid w:val="0083191A"/>
    <w:rsid w:val="00857D01"/>
    <w:rsid w:val="0087573D"/>
    <w:rsid w:val="008A4304"/>
    <w:rsid w:val="008D064F"/>
    <w:rsid w:val="008F058E"/>
    <w:rsid w:val="009160E1"/>
    <w:rsid w:val="009309FC"/>
    <w:rsid w:val="0094443C"/>
    <w:rsid w:val="00944B3C"/>
    <w:rsid w:val="00954E82"/>
    <w:rsid w:val="00977782"/>
    <w:rsid w:val="009A63DA"/>
    <w:rsid w:val="009F4605"/>
    <w:rsid w:val="00A30ED5"/>
    <w:rsid w:val="00A721DD"/>
    <w:rsid w:val="00AB0672"/>
    <w:rsid w:val="00AF3A72"/>
    <w:rsid w:val="00B045F9"/>
    <w:rsid w:val="00B17B15"/>
    <w:rsid w:val="00B30AFC"/>
    <w:rsid w:val="00B32990"/>
    <w:rsid w:val="00B46F77"/>
    <w:rsid w:val="00BA2355"/>
    <w:rsid w:val="00BC23EF"/>
    <w:rsid w:val="00BD07C6"/>
    <w:rsid w:val="00C10A2F"/>
    <w:rsid w:val="00C258AC"/>
    <w:rsid w:val="00C42577"/>
    <w:rsid w:val="00C87C27"/>
    <w:rsid w:val="00CB6BEB"/>
    <w:rsid w:val="00CF005C"/>
    <w:rsid w:val="00D23EB9"/>
    <w:rsid w:val="00D472DA"/>
    <w:rsid w:val="00DE7CF3"/>
    <w:rsid w:val="00E66466"/>
    <w:rsid w:val="00EC7AAD"/>
    <w:rsid w:val="00ED2B08"/>
    <w:rsid w:val="00ED4DC6"/>
    <w:rsid w:val="00EE41C0"/>
    <w:rsid w:val="00F22F96"/>
    <w:rsid w:val="00F241B7"/>
    <w:rsid w:val="00F437C1"/>
    <w:rsid w:val="00F44A11"/>
    <w:rsid w:val="00F84B38"/>
    <w:rsid w:val="00FA2F18"/>
    <w:rsid w:val="00FF37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093D2"/>
  <w15:chartTrackingRefBased/>
  <w15:docId w15:val="{EF7AB403-D790-4CC7-8EC9-39C551B5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6"/>
    </w:rPr>
  </w:style>
  <w:style w:type="paragraph" w:styleId="berschrift2">
    <w:name w:val="heading 2"/>
    <w:basedOn w:val="Standard"/>
    <w:next w:val="Standard"/>
    <w:qFormat/>
    <w:pPr>
      <w:keepNext/>
      <w:jc w:val="center"/>
      <w:outlineLvl w:val="1"/>
    </w:pPr>
    <w:rPr>
      <w:rFonts w:ascii="Arial" w:hAnsi="Arial"/>
      <w:b/>
      <w:sz w:val="24"/>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rsid w:val="00F44A11"/>
    <w:pPr>
      <w:spacing w:line="360" w:lineRule="auto"/>
      <w:jc w:val="both"/>
    </w:pPr>
    <w:rPr>
      <w:sz w:val="24"/>
    </w:rPr>
  </w:style>
  <w:style w:type="paragraph" w:styleId="Textkrper2">
    <w:name w:val="Body Text 2"/>
    <w:basedOn w:val="Standard"/>
    <w:rsid w:val="006B67D4"/>
    <w:pPr>
      <w:spacing w:after="120" w:line="480" w:lineRule="auto"/>
    </w:pPr>
  </w:style>
  <w:style w:type="character" w:styleId="Hyperlink">
    <w:name w:val="Hyperlink"/>
    <w:rsid w:val="00414186"/>
    <w:rPr>
      <w:color w:val="0000FF"/>
      <w:u w:val="single"/>
    </w:rPr>
  </w:style>
  <w:style w:type="paragraph" w:styleId="Sprechblasentext">
    <w:name w:val="Balloon Text"/>
    <w:basedOn w:val="Standard"/>
    <w:link w:val="SprechblasentextZchn"/>
    <w:rsid w:val="004B5F82"/>
    <w:rPr>
      <w:rFonts w:ascii="Tahoma" w:hAnsi="Tahoma" w:cs="Tahoma"/>
      <w:sz w:val="16"/>
      <w:szCs w:val="16"/>
    </w:rPr>
  </w:style>
  <w:style w:type="character" w:customStyle="1" w:styleId="SprechblasentextZchn">
    <w:name w:val="Sprechblasentext Zchn"/>
    <w:link w:val="Sprechblasentext"/>
    <w:rsid w:val="004B5F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meinde@munderfing.ooe.gv.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CCEB457B.dotm</Template>
  <TotalTime>0</TotalTime>
  <Pages>4</Pages>
  <Words>1135</Words>
  <Characters>8226</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Kanalgebührenordnung der Gem.Mdfg.</vt:lpstr>
    </vt:vector>
  </TitlesOfParts>
  <Company>GDE MUNDERFING</Company>
  <LinksUpToDate>false</LinksUpToDate>
  <CharactersWithSpaces>9343</CharactersWithSpaces>
  <SharedDoc>false</SharedDoc>
  <HLinks>
    <vt:vector size="6" baseType="variant">
      <vt:variant>
        <vt:i4>8323159</vt:i4>
      </vt:variant>
      <vt:variant>
        <vt:i4>0</vt:i4>
      </vt:variant>
      <vt:variant>
        <vt:i4>0</vt:i4>
      </vt:variant>
      <vt:variant>
        <vt:i4>5</vt:i4>
      </vt:variant>
      <vt:variant>
        <vt:lpwstr>mailto:gemeinde@munderfing.ooe.gv.at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Kanalgebührenordnung der Gem.Mdfg.</dc:title>
  <dc:subject/>
  <dc:creator>Gemeindeamt Munderfing</dc:creator>
  <cp:keywords/>
  <cp:lastModifiedBy>Huber Josef (Gemeinde Munderfing)</cp:lastModifiedBy>
  <cp:revision>2</cp:revision>
  <cp:lastPrinted>2012-02-13T16:30:00Z</cp:lastPrinted>
  <dcterms:created xsi:type="dcterms:W3CDTF">2018-12-31T08:41:00Z</dcterms:created>
  <dcterms:modified xsi:type="dcterms:W3CDTF">2018-12-31T08:41:00Z</dcterms:modified>
</cp:coreProperties>
</file>